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53" w:rsidRDefault="00FA5453" w:rsidP="00FA5453">
      <w:pPr>
        <w:tabs>
          <w:tab w:val="left" w:pos="2565"/>
          <w:tab w:val="center" w:pos="4677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proofErr w:type="spellStart"/>
      <w:r>
        <w:rPr>
          <w:b/>
          <w:sz w:val="32"/>
          <w:szCs w:val="32"/>
        </w:rPr>
        <w:t>Россошинского</w:t>
      </w:r>
      <w:proofErr w:type="spellEnd"/>
      <w:r>
        <w:rPr>
          <w:b/>
          <w:sz w:val="32"/>
          <w:szCs w:val="32"/>
        </w:rPr>
        <w:t xml:space="preserve"> сельсовета</w:t>
      </w:r>
    </w:p>
    <w:p w:rsidR="00FA5453" w:rsidRDefault="00FA5453" w:rsidP="00FA5453">
      <w:pPr>
        <w:tabs>
          <w:tab w:val="left" w:pos="2085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района            Алтайского края</w:t>
      </w:r>
    </w:p>
    <w:p w:rsidR="00FA5453" w:rsidRDefault="00FA5453" w:rsidP="00FA5453">
      <w:pPr>
        <w:pBdr>
          <w:top w:val="thinThickSmallGap" w:sz="24" w:space="1" w:color="auto"/>
        </w:pBdr>
        <w:tabs>
          <w:tab w:val="left" w:pos="2865"/>
        </w:tabs>
        <w:jc w:val="both"/>
        <w:outlineLvl w:val="0"/>
        <w:rPr>
          <w:b/>
          <w:sz w:val="28"/>
          <w:szCs w:val="28"/>
        </w:rPr>
      </w:pPr>
    </w:p>
    <w:p w:rsidR="00FA5453" w:rsidRDefault="00FA5453" w:rsidP="00FA5453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FA5453" w:rsidRDefault="00FA5453" w:rsidP="00FA5453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A5453" w:rsidRDefault="00FA5453" w:rsidP="00FA5453">
      <w:pPr>
        <w:tabs>
          <w:tab w:val="left" w:pos="1455"/>
        </w:tabs>
        <w:jc w:val="both"/>
        <w:rPr>
          <w:b/>
          <w:sz w:val="28"/>
          <w:szCs w:val="28"/>
        </w:rPr>
      </w:pPr>
    </w:p>
    <w:p w:rsidR="00FA5453" w:rsidRDefault="00FA5453" w:rsidP="00FA5453">
      <w:pPr>
        <w:tabs>
          <w:tab w:val="left" w:pos="145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16.02.2018 г</w:t>
      </w:r>
      <w:r>
        <w:rPr>
          <w:sz w:val="28"/>
          <w:szCs w:val="28"/>
        </w:rPr>
        <w:t xml:space="preserve">.                                                                                                          </w:t>
      </w:r>
      <w:r>
        <w:rPr>
          <w:b/>
          <w:sz w:val="28"/>
          <w:szCs w:val="28"/>
        </w:rPr>
        <w:t>№ 4</w:t>
      </w:r>
    </w:p>
    <w:p w:rsidR="00FA5453" w:rsidRDefault="00FA5453" w:rsidP="00FA5453">
      <w:pPr>
        <w:tabs>
          <w:tab w:val="left" w:pos="1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Россоши</w:t>
      </w:r>
    </w:p>
    <w:p w:rsidR="00FA5453" w:rsidRDefault="00FA5453" w:rsidP="00FA5453">
      <w:pPr>
        <w:rPr>
          <w:sz w:val="26"/>
          <w:szCs w:val="26"/>
        </w:rPr>
      </w:pPr>
    </w:p>
    <w:p w:rsidR="00FA5453" w:rsidRDefault="00FA5453" w:rsidP="00FA5453">
      <w:pPr>
        <w:rPr>
          <w:sz w:val="26"/>
          <w:szCs w:val="26"/>
        </w:rPr>
      </w:pPr>
    </w:p>
    <w:p w:rsidR="00FA5453" w:rsidRPr="00467BD6" w:rsidRDefault="00FA5453" w:rsidP="00FA5453">
      <w:pPr>
        <w:rPr>
          <w:sz w:val="26"/>
          <w:szCs w:val="26"/>
        </w:rPr>
      </w:pPr>
      <w:r w:rsidRPr="00467BD6">
        <w:rPr>
          <w:sz w:val="26"/>
          <w:szCs w:val="26"/>
        </w:rPr>
        <w:t xml:space="preserve">Об утверждении Положения о комиссии по соблюдению </w:t>
      </w:r>
    </w:p>
    <w:p w:rsidR="00FA5453" w:rsidRPr="00467BD6" w:rsidRDefault="00FA5453" w:rsidP="00FA5453">
      <w:pPr>
        <w:rPr>
          <w:sz w:val="26"/>
          <w:szCs w:val="26"/>
        </w:rPr>
      </w:pPr>
      <w:r w:rsidRPr="00467BD6">
        <w:rPr>
          <w:sz w:val="26"/>
          <w:szCs w:val="26"/>
        </w:rPr>
        <w:t xml:space="preserve">требований к служебному поведению  муниципальных </w:t>
      </w:r>
    </w:p>
    <w:p w:rsidR="00FA5453" w:rsidRPr="00467BD6" w:rsidRDefault="00FA5453" w:rsidP="00FA5453">
      <w:pPr>
        <w:rPr>
          <w:sz w:val="26"/>
          <w:szCs w:val="26"/>
        </w:rPr>
      </w:pPr>
      <w:r w:rsidRPr="00467BD6">
        <w:rPr>
          <w:sz w:val="26"/>
          <w:szCs w:val="26"/>
        </w:rPr>
        <w:t xml:space="preserve">служащих и урегулированию конфликта интересов </w:t>
      </w:r>
    </w:p>
    <w:p w:rsidR="00FA5453" w:rsidRPr="00467BD6" w:rsidRDefault="00FA5453" w:rsidP="00FA5453">
      <w:pPr>
        <w:rPr>
          <w:sz w:val="26"/>
          <w:szCs w:val="26"/>
        </w:rPr>
      </w:pPr>
      <w:r w:rsidRPr="00467BD6">
        <w:rPr>
          <w:sz w:val="26"/>
          <w:szCs w:val="26"/>
        </w:rPr>
        <w:t xml:space="preserve">в органах местного самоуправления муниципального </w:t>
      </w:r>
    </w:p>
    <w:p w:rsidR="00FA5453" w:rsidRPr="00467BD6" w:rsidRDefault="00FA5453" w:rsidP="00FA5453">
      <w:pPr>
        <w:rPr>
          <w:sz w:val="26"/>
          <w:szCs w:val="26"/>
        </w:rPr>
      </w:pPr>
      <w:r w:rsidRPr="00467BD6">
        <w:rPr>
          <w:sz w:val="26"/>
          <w:szCs w:val="26"/>
        </w:rPr>
        <w:t xml:space="preserve">образования  </w:t>
      </w:r>
      <w:proofErr w:type="spellStart"/>
      <w:r>
        <w:rPr>
          <w:sz w:val="26"/>
          <w:szCs w:val="26"/>
        </w:rPr>
        <w:t>Россошин</w:t>
      </w:r>
      <w:r w:rsidRPr="00467BD6">
        <w:rPr>
          <w:sz w:val="26"/>
          <w:szCs w:val="26"/>
        </w:rPr>
        <w:t>ский</w:t>
      </w:r>
      <w:proofErr w:type="spellEnd"/>
      <w:r w:rsidRPr="00467BD6">
        <w:rPr>
          <w:sz w:val="26"/>
          <w:szCs w:val="26"/>
        </w:rPr>
        <w:t xml:space="preserve"> сельсовет</w:t>
      </w:r>
    </w:p>
    <w:p w:rsidR="00FA5453" w:rsidRPr="00467BD6" w:rsidRDefault="00FA5453" w:rsidP="00FA5453">
      <w:pPr>
        <w:rPr>
          <w:sz w:val="26"/>
          <w:szCs w:val="26"/>
        </w:rPr>
      </w:pPr>
      <w:r w:rsidRPr="00467BD6">
        <w:rPr>
          <w:sz w:val="26"/>
          <w:szCs w:val="26"/>
        </w:rPr>
        <w:t>Алтайского района Алтайского края и состав</w:t>
      </w:r>
      <w:r>
        <w:rPr>
          <w:sz w:val="26"/>
          <w:szCs w:val="26"/>
        </w:rPr>
        <w:t>а комиссии</w:t>
      </w:r>
      <w:r w:rsidRPr="00467BD6">
        <w:rPr>
          <w:sz w:val="26"/>
          <w:szCs w:val="26"/>
        </w:rPr>
        <w:t>.</w:t>
      </w:r>
    </w:p>
    <w:p w:rsidR="00FA5453" w:rsidRPr="00467BD6" w:rsidRDefault="00FA5453" w:rsidP="00FA5453">
      <w:pPr>
        <w:rPr>
          <w:sz w:val="26"/>
          <w:szCs w:val="26"/>
        </w:rPr>
      </w:pPr>
    </w:p>
    <w:p w:rsidR="00FA5453" w:rsidRPr="00467BD6" w:rsidRDefault="00FA5453" w:rsidP="00FA5453">
      <w:pPr>
        <w:jc w:val="both"/>
        <w:rPr>
          <w:sz w:val="26"/>
          <w:szCs w:val="26"/>
        </w:rPr>
      </w:pPr>
      <w:r w:rsidRPr="00467BD6">
        <w:rPr>
          <w:rFonts w:ascii="Calibri" w:hAnsi="Calibri"/>
          <w:sz w:val="22"/>
          <w:szCs w:val="22"/>
        </w:rPr>
        <w:t> </w:t>
      </w:r>
      <w:r w:rsidRPr="00467BD6">
        <w:rPr>
          <w:rFonts w:ascii="Calibri" w:hAnsi="Calibri"/>
          <w:sz w:val="22"/>
          <w:szCs w:val="22"/>
        </w:rPr>
        <w:tab/>
      </w:r>
      <w:proofErr w:type="gramStart"/>
      <w:r w:rsidRPr="00467BD6">
        <w:rPr>
          <w:sz w:val="26"/>
          <w:szCs w:val="26"/>
        </w:rPr>
        <w:t>В соответствии</w:t>
      </w:r>
      <w:r w:rsidRPr="00467BD6">
        <w:rPr>
          <w:b/>
          <w:bCs/>
          <w:sz w:val="26"/>
          <w:szCs w:val="26"/>
        </w:rPr>
        <w:t> </w:t>
      </w:r>
      <w:r w:rsidRPr="00467BD6">
        <w:rPr>
          <w:sz w:val="26"/>
          <w:szCs w:val="26"/>
        </w:rPr>
        <w:t>с  Федеральным  законом от 25 декабря 2008 года № 273-ФЗ «О противодействии коррупции», Федеральным законом от 2 марта 207 года № 25-ФЗ «О муниципальной службе в Российской Федерации», Федеральным законом от 3 декабря 2012 года № 230–ФЗ  «О контроле за соответствием расходов лиц, замещающих государственные должности, и иных лиц их доходам»  ПОСТАНОВЛЯЮ:</w:t>
      </w:r>
      <w:proofErr w:type="gramEnd"/>
    </w:p>
    <w:p w:rsidR="00FA5453" w:rsidRPr="00467BD6" w:rsidRDefault="00FA5453" w:rsidP="00FA5453">
      <w:pPr>
        <w:jc w:val="both"/>
        <w:rPr>
          <w:sz w:val="26"/>
          <w:szCs w:val="26"/>
        </w:rPr>
      </w:pPr>
    </w:p>
    <w:p w:rsidR="00FA5453" w:rsidRPr="00467BD6" w:rsidRDefault="00FA5453" w:rsidP="00FA5453">
      <w:pPr>
        <w:jc w:val="both"/>
        <w:rPr>
          <w:sz w:val="26"/>
          <w:szCs w:val="26"/>
        </w:rPr>
      </w:pPr>
      <w:r w:rsidRPr="00467BD6">
        <w:rPr>
          <w:sz w:val="26"/>
          <w:szCs w:val="26"/>
        </w:rPr>
        <w:t> </w:t>
      </w:r>
      <w:r w:rsidRPr="00467BD6">
        <w:rPr>
          <w:sz w:val="26"/>
          <w:szCs w:val="26"/>
        </w:rPr>
        <w:tab/>
        <w:t xml:space="preserve">1. Утвердить Положение о комиссии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proofErr w:type="spellStart"/>
      <w:r>
        <w:rPr>
          <w:sz w:val="26"/>
          <w:szCs w:val="26"/>
        </w:rPr>
        <w:t>Россошин</w:t>
      </w:r>
      <w:r w:rsidRPr="00467BD6">
        <w:rPr>
          <w:sz w:val="26"/>
          <w:szCs w:val="26"/>
        </w:rPr>
        <w:t>ский</w:t>
      </w:r>
      <w:proofErr w:type="spellEnd"/>
      <w:r w:rsidRPr="00467BD6">
        <w:rPr>
          <w:sz w:val="26"/>
          <w:szCs w:val="26"/>
        </w:rPr>
        <w:t xml:space="preserve"> сельсовет Алтайского района   Алтайского края и    урегулированию    конфликта   интересов (приложение № 1).</w:t>
      </w: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  <w:r w:rsidRPr="00467BD6">
        <w:rPr>
          <w:sz w:val="26"/>
          <w:szCs w:val="26"/>
        </w:rPr>
        <w:t xml:space="preserve">2. Образовать комиссию по соблюдению требований к служебному поведению муниципальных служащих в органах местного самоуправления муниципального образования </w:t>
      </w:r>
      <w:proofErr w:type="spellStart"/>
      <w:r>
        <w:rPr>
          <w:sz w:val="26"/>
          <w:szCs w:val="26"/>
        </w:rPr>
        <w:t>Россошин</w:t>
      </w:r>
      <w:r w:rsidRPr="00467BD6">
        <w:rPr>
          <w:sz w:val="26"/>
          <w:szCs w:val="26"/>
        </w:rPr>
        <w:t>ский</w:t>
      </w:r>
      <w:proofErr w:type="spellEnd"/>
      <w:r w:rsidRPr="00467BD6">
        <w:rPr>
          <w:sz w:val="26"/>
          <w:szCs w:val="26"/>
        </w:rPr>
        <w:t xml:space="preserve"> сельсовет Алтайского района Алтайского края и  урегулированию конфликта интересов и утвердить ее состав (приложение 2).</w:t>
      </w: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  <w:r w:rsidRPr="00467BD6">
        <w:rPr>
          <w:sz w:val="26"/>
          <w:szCs w:val="26"/>
        </w:rPr>
        <w:t xml:space="preserve">3. Признать утратившим силу </w:t>
      </w:r>
      <w:r>
        <w:rPr>
          <w:sz w:val="26"/>
          <w:szCs w:val="26"/>
        </w:rPr>
        <w:t>Положение от 13</w:t>
      </w:r>
      <w:r w:rsidRPr="00467BD6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67BD6">
        <w:rPr>
          <w:sz w:val="26"/>
          <w:szCs w:val="26"/>
        </w:rPr>
        <w:t>.2010 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сельсовета.</w:t>
      </w: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  <w:r w:rsidRPr="00467BD6">
        <w:rPr>
          <w:sz w:val="26"/>
          <w:szCs w:val="26"/>
        </w:rPr>
        <w:t xml:space="preserve">4. Настоящее Постановление обнародовать  на официальном интернет-сайте  Администрации </w:t>
      </w:r>
      <w:proofErr w:type="spellStart"/>
      <w:r>
        <w:rPr>
          <w:sz w:val="26"/>
          <w:szCs w:val="26"/>
        </w:rPr>
        <w:t>Россошин</w:t>
      </w:r>
      <w:r w:rsidRPr="00467BD6">
        <w:rPr>
          <w:sz w:val="26"/>
          <w:szCs w:val="26"/>
        </w:rPr>
        <w:t>ского</w:t>
      </w:r>
      <w:proofErr w:type="spellEnd"/>
      <w:r w:rsidRPr="00467BD6">
        <w:rPr>
          <w:sz w:val="26"/>
          <w:szCs w:val="26"/>
        </w:rPr>
        <w:t xml:space="preserve"> сельсовета.</w:t>
      </w: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  <w:r w:rsidRPr="00467BD6">
        <w:rPr>
          <w:sz w:val="26"/>
          <w:szCs w:val="26"/>
        </w:rPr>
        <w:t xml:space="preserve">5.  </w:t>
      </w:r>
      <w:proofErr w:type="gramStart"/>
      <w:r w:rsidRPr="00467BD6">
        <w:rPr>
          <w:sz w:val="26"/>
          <w:szCs w:val="26"/>
        </w:rPr>
        <w:t>Контроль за</w:t>
      </w:r>
      <w:proofErr w:type="gramEnd"/>
      <w:r w:rsidRPr="00467BD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</w:p>
    <w:p w:rsidR="00FA5453" w:rsidRPr="00467BD6" w:rsidRDefault="00FA5453" w:rsidP="00FA5453">
      <w:pPr>
        <w:ind w:firstLine="708"/>
        <w:jc w:val="both"/>
        <w:rPr>
          <w:sz w:val="26"/>
          <w:szCs w:val="26"/>
        </w:rPr>
      </w:pPr>
      <w:r w:rsidRPr="00467BD6">
        <w:rPr>
          <w:sz w:val="26"/>
          <w:szCs w:val="26"/>
        </w:rPr>
        <w:t xml:space="preserve">Глава сельсовета                                                             </w:t>
      </w:r>
      <w:r>
        <w:rPr>
          <w:sz w:val="26"/>
          <w:szCs w:val="26"/>
        </w:rPr>
        <w:t>Г</w:t>
      </w:r>
      <w:r w:rsidRPr="00467BD6">
        <w:rPr>
          <w:sz w:val="26"/>
          <w:szCs w:val="26"/>
        </w:rPr>
        <w:t xml:space="preserve">.В. </w:t>
      </w:r>
      <w:r>
        <w:rPr>
          <w:sz w:val="26"/>
          <w:szCs w:val="26"/>
        </w:rPr>
        <w:t>Пятков</w:t>
      </w:r>
      <w:r w:rsidRPr="00467BD6">
        <w:rPr>
          <w:sz w:val="26"/>
          <w:szCs w:val="26"/>
        </w:rPr>
        <w:t>а</w:t>
      </w:r>
    </w:p>
    <w:p w:rsidR="00FA5453" w:rsidRDefault="00FA5453" w:rsidP="00FA5453">
      <w:pPr>
        <w:tabs>
          <w:tab w:val="left" w:pos="3360"/>
          <w:tab w:val="right" w:pos="9689"/>
        </w:tabs>
        <w:rPr>
          <w:color w:val="3B2D36"/>
        </w:rPr>
      </w:pPr>
    </w:p>
    <w:p w:rsidR="00FA5453" w:rsidRDefault="00FA5453" w:rsidP="00FA5453">
      <w:pPr>
        <w:tabs>
          <w:tab w:val="left" w:pos="3360"/>
          <w:tab w:val="right" w:pos="968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467BD6">
        <w:rPr>
          <w:rFonts w:ascii="Calibri" w:hAnsi="Calibri"/>
          <w:sz w:val="22"/>
          <w:szCs w:val="22"/>
        </w:rPr>
        <w:t>                             </w:t>
      </w:r>
      <w:r>
        <w:rPr>
          <w:rFonts w:ascii="Calibri" w:hAnsi="Calibri"/>
          <w:sz w:val="22"/>
          <w:szCs w:val="22"/>
        </w:rPr>
        <w:t>                       </w:t>
      </w:r>
    </w:p>
    <w:p w:rsidR="00FA5453" w:rsidRDefault="00FA5453" w:rsidP="00FA5453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       </w:t>
      </w:r>
      <w:r w:rsidRPr="00467BD6">
        <w:rPr>
          <w:rFonts w:ascii="Calibri" w:hAnsi="Calibri"/>
          <w:sz w:val="22"/>
          <w:szCs w:val="22"/>
        </w:rPr>
        <w:t xml:space="preserve">                         </w:t>
      </w:r>
    </w:p>
    <w:p w:rsidR="00FA5453" w:rsidRPr="00467BD6" w:rsidRDefault="00FA5453" w:rsidP="00FA5453">
      <w:pPr>
        <w:jc w:val="right"/>
        <w:rPr>
          <w:b/>
        </w:rPr>
      </w:pPr>
      <w:r w:rsidRPr="00467BD6">
        <w:rPr>
          <w:rFonts w:ascii="Calibri" w:hAnsi="Calibri"/>
          <w:sz w:val="22"/>
          <w:szCs w:val="22"/>
        </w:rPr>
        <w:t xml:space="preserve">  </w:t>
      </w:r>
      <w:r w:rsidRPr="00467BD6">
        <w:t>Приложение 1</w:t>
      </w:r>
      <w:r w:rsidRPr="00467BD6">
        <w:rPr>
          <w:b/>
        </w:rPr>
        <w:t xml:space="preserve"> </w:t>
      </w:r>
    </w:p>
    <w:p w:rsidR="00FA5453" w:rsidRPr="00467BD6" w:rsidRDefault="00FA5453" w:rsidP="00FA5453">
      <w:pPr>
        <w:jc w:val="right"/>
      </w:pPr>
      <w:r w:rsidRPr="00467BD6">
        <w:t xml:space="preserve">постановлению </w:t>
      </w:r>
    </w:p>
    <w:p w:rsidR="00FA5453" w:rsidRPr="00467BD6" w:rsidRDefault="00FA5453" w:rsidP="00FA5453">
      <w:pPr>
        <w:jc w:val="right"/>
        <w:rPr>
          <w:b/>
        </w:rPr>
      </w:pPr>
      <w:r w:rsidRPr="00467BD6">
        <w:t>№</w:t>
      </w:r>
      <w:r>
        <w:t xml:space="preserve"> 4 </w:t>
      </w:r>
      <w:r w:rsidRPr="00467BD6">
        <w:t xml:space="preserve"> от </w:t>
      </w:r>
      <w:r>
        <w:t>16.02</w:t>
      </w:r>
      <w:r w:rsidRPr="00467BD6">
        <w:t>.2018г.</w:t>
      </w:r>
      <w:r w:rsidRPr="00467BD6">
        <w:rPr>
          <w:b/>
        </w:rPr>
        <w:t xml:space="preserve">                                                         </w:t>
      </w:r>
    </w:p>
    <w:p w:rsidR="00FA5453" w:rsidRPr="00467BD6" w:rsidRDefault="00FA5453" w:rsidP="00FA5453">
      <w:pPr>
        <w:shd w:val="clear" w:color="auto" w:fill="FFFFFF"/>
        <w:spacing w:before="100" w:beforeAutospacing="1" w:after="100" w:afterAutospacing="1"/>
        <w:jc w:val="center"/>
        <w:outlineLvl w:val="2"/>
        <w:rPr>
          <w:b/>
          <w:color w:val="3B2D36"/>
        </w:rPr>
      </w:pPr>
      <w:proofErr w:type="gramStart"/>
      <w:r w:rsidRPr="00467BD6">
        <w:rPr>
          <w:b/>
          <w:color w:val="3B2D36"/>
        </w:rPr>
        <w:t>П</w:t>
      </w:r>
      <w:proofErr w:type="gramEnd"/>
      <w:r w:rsidRPr="00467BD6">
        <w:rPr>
          <w:b/>
          <w:color w:val="3B2D36"/>
        </w:rPr>
        <w:t xml:space="preserve"> О Л О Ж Е Н И Е</w:t>
      </w:r>
    </w:p>
    <w:p w:rsidR="00FA5453" w:rsidRPr="00467BD6" w:rsidRDefault="00FA5453" w:rsidP="00FA5453">
      <w:pPr>
        <w:jc w:val="center"/>
      </w:pPr>
      <w:r w:rsidRPr="00467BD6">
        <w:t xml:space="preserve">О комиссии по соблюдению требований к служебному поведению муниципальных служащих и урегулированию конфликта интересов Администрации  </w:t>
      </w:r>
      <w:proofErr w:type="spellStart"/>
      <w:r>
        <w:t>Россошин</w:t>
      </w:r>
      <w:r w:rsidRPr="00467BD6">
        <w:t>ского</w:t>
      </w:r>
      <w:proofErr w:type="spellEnd"/>
      <w:r w:rsidRPr="00467BD6">
        <w:t xml:space="preserve"> сельсовета Алтайского района Алтайского края и ее составе.</w:t>
      </w:r>
    </w:p>
    <w:p w:rsidR="00FA5453" w:rsidRPr="00467BD6" w:rsidRDefault="00FA5453" w:rsidP="00FA5453">
      <w:pPr>
        <w:jc w:val="center"/>
      </w:pPr>
    </w:p>
    <w:p w:rsidR="00FA5453" w:rsidRPr="00467BD6" w:rsidRDefault="00FA5453" w:rsidP="00FA5453">
      <w:pPr>
        <w:ind w:firstLine="708"/>
        <w:jc w:val="both"/>
      </w:pPr>
      <w:r w:rsidRPr="00467BD6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комиссия), органах местного  самоуправления муниципального образования </w:t>
      </w:r>
      <w:proofErr w:type="spellStart"/>
      <w:r>
        <w:t>Россошин</w:t>
      </w:r>
      <w:r w:rsidRPr="00467BD6">
        <w:t>ский</w:t>
      </w:r>
      <w:proofErr w:type="spellEnd"/>
      <w:r w:rsidRPr="00467BD6">
        <w:t xml:space="preserve"> </w:t>
      </w:r>
      <w:r w:rsidRPr="00467BD6">
        <w:rPr>
          <w:color w:val="3B2D36"/>
        </w:rPr>
        <w:t>сельсовет  Алтайского района Алтайского края</w:t>
      </w:r>
      <w:proofErr w:type="gramStart"/>
      <w:r w:rsidRPr="00467BD6">
        <w:rPr>
          <w:color w:val="3B2D36"/>
        </w:rPr>
        <w:t>.</w:t>
      </w:r>
      <w:proofErr w:type="gramEnd"/>
      <w:r>
        <w:rPr>
          <w:color w:val="3B2D36"/>
        </w:rPr>
        <w:t xml:space="preserve"> </w:t>
      </w:r>
      <w:r w:rsidRPr="00467BD6">
        <w:rPr>
          <w:color w:val="3B2D36"/>
        </w:rPr>
        <w:t>(</w:t>
      </w:r>
      <w:proofErr w:type="gramStart"/>
      <w:r w:rsidRPr="00467BD6">
        <w:rPr>
          <w:color w:val="3B2D36"/>
        </w:rPr>
        <w:t>д</w:t>
      </w:r>
      <w:proofErr w:type="gramEnd"/>
      <w:r w:rsidRPr="00467BD6">
        <w:rPr>
          <w:color w:val="3B2D36"/>
        </w:rPr>
        <w:t>алее –</w:t>
      </w:r>
      <w:r>
        <w:rPr>
          <w:color w:val="3B2D36"/>
        </w:rPr>
        <w:t xml:space="preserve"> </w:t>
      </w:r>
      <w:r w:rsidRPr="00467BD6">
        <w:rPr>
          <w:color w:val="3B2D36"/>
        </w:rPr>
        <w:t>органах местного самоуправления в соответствующе падеже)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Алтайского края, настоящим Положением, а также правовыми актами органов местного самоуправления поселения.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3. Основными задачами комиссии являются: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обеспечении соблюдения муниципальными служащими</w:t>
      </w:r>
      <w:proofErr w:type="gramStart"/>
      <w:r w:rsidRPr="00467BD6">
        <w:rPr>
          <w:color w:val="3B2D36"/>
        </w:rPr>
        <w:t xml:space="preserve"> ,</w:t>
      </w:r>
      <w:proofErr w:type="gramEnd"/>
      <w:r w:rsidRPr="00467BD6">
        <w:rPr>
          <w:color w:val="3B2D36"/>
        </w:rPr>
        <w:t xml:space="preserve"> замещающими должности в органах местного самоуправлении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законами, а также законами и иными нормативными правовыми актами Алтайского края и органов местного самоуправления   (далее - требования к служебному поведению и (или) требования об урегулировании конфликта интересов);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в осуществлении в органах местного самоуправления  мер по предупреждению коррупции.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органах местного самоуправления.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 xml:space="preserve">5. Комиссия образуется Постановлением  </w:t>
      </w:r>
      <w:proofErr w:type="spellStart"/>
      <w:r>
        <w:rPr>
          <w:color w:val="3B2D36"/>
        </w:rPr>
        <w:t>Россошин</w:t>
      </w:r>
      <w:r w:rsidRPr="00467BD6">
        <w:rPr>
          <w:color w:val="3B2D36"/>
        </w:rPr>
        <w:t>ского</w:t>
      </w:r>
      <w:proofErr w:type="spellEnd"/>
      <w:r w:rsidRPr="00467BD6">
        <w:rPr>
          <w:color w:val="3B2D36"/>
        </w:rPr>
        <w:t xml:space="preserve"> сельсовета Алтайского района Алтайского края.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Указанным Постановлением утверждается ее состав. 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bCs/>
          <w:color w:val="3B2D36"/>
        </w:rPr>
        <w:t>6. В состав комиссии входят: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bCs/>
          <w:color w:val="3B2D36"/>
        </w:rPr>
        <w:t>а) должностные лица Администрации сельсовета;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bCs/>
          <w:color w:val="3B2D36"/>
        </w:rPr>
        <w:t>б) депутаты Собрания депутатов</w:t>
      </w:r>
      <w:r w:rsidRPr="00467BD6">
        <w:rPr>
          <w:b/>
          <w:bCs/>
          <w:color w:val="3B2D36"/>
        </w:rPr>
        <w:t>;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7.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9. В заседаниях комиссии с правом совещательного голоса участвуют: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lastRenderedPageBreak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один муниципальный служащий органа местного самоуправления, замещающий аналогичную должность служащего, в отношении которого комиссией рассматривается вопрос.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другие муниципальные служащие,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</w:t>
      </w:r>
      <w:proofErr w:type="gramStart"/>
      <w:r w:rsidRPr="00467BD6">
        <w:rPr>
          <w:color w:val="3B2D36"/>
        </w:rPr>
        <w:t>,</w:t>
      </w:r>
      <w:proofErr w:type="gramEnd"/>
      <w:r w:rsidRPr="00467BD6">
        <w:rPr>
          <w:color w:val="3B2D36"/>
        </w:rPr>
        <w:t xml:space="preserve">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bCs/>
          <w:color w:val="3B2D36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</w:t>
      </w:r>
      <w:r w:rsidRPr="00467BD6">
        <w:rPr>
          <w:color w:val="3B2D36"/>
        </w:rPr>
        <w:t> должности муниципальной службы в Администрации сельсовета не допускается.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12. Основаниями для проведения заседания комиссии являются: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представление руководителем органа местного самоуправления, материалов проверки, свидетельствующих: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о представлении муниципальным служащим недостоверных или неполных сведений</w:t>
      </w:r>
      <w:r w:rsidRPr="00467BD6">
        <w:rPr>
          <w:b/>
          <w:bCs/>
          <w:color w:val="3B2D36"/>
        </w:rPr>
        <w:t> </w:t>
      </w:r>
      <w:r w:rsidRPr="00467BD6">
        <w:rPr>
          <w:color w:val="3B2D36"/>
        </w:rPr>
        <w:t>о доходах, об имуществе и обязательствах имущественного характера.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б) </w:t>
      </w:r>
      <w:proofErr w:type="gramStart"/>
      <w:r w:rsidRPr="00467BD6">
        <w:rPr>
          <w:color w:val="3B2D36"/>
        </w:rPr>
        <w:t>поступившее</w:t>
      </w:r>
      <w:proofErr w:type="gramEnd"/>
      <w:r w:rsidRPr="00467BD6">
        <w:rPr>
          <w:color w:val="3B2D36"/>
        </w:rPr>
        <w:t xml:space="preserve"> в кадровую службу органа местного самоуправления:</w:t>
      </w:r>
    </w:p>
    <w:p w:rsidR="00FA5453" w:rsidRPr="00467BD6" w:rsidRDefault="00FA5453" w:rsidP="00FA5453">
      <w:pPr>
        <w:jc w:val="both"/>
        <w:rPr>
          <w:color w:val="3B2D36"/>
        </w:rPr>
      </w:pPr>
      <w:proofErr w:type="gramStart"/>
      <w:r w:rsidRPr="00467BD6">
        <w:rPr>
          <w:color w:val="3B2D36"/>
        </w:rPr>
        <w:t>обращение гражданина, замещавшего в органе местного самоуправления должность муниципальной службы, включенную в перечень должностей, определенный нормативным правовым актом органов местного самоуправления поселения,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</w:t>
      </w:r>
      <w:proofErr w:type="gramEnd"/>
      <w:r w:rsidRPr="00467BD6">
        <w:rPr>
          <w:color w:val="3B2D36"/>
        </w:rPr>
        <w:t>, до истечения двух лет со дня увольнения с муниципальной службы;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в) представление руководителем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  мер по предупреждению коррупции;</w:t>
      </w:r>
    </w:p>
    <w:p w:rsidR="00FA5453" w:rsidRPr="00467BD6" w:rsidRDefault="00FA5453" w:rsidP="00FA5453">
      <w:pPr>
        <w:jc w:val="both"/>
        <w:rPr>
          <w:color w:val="3B2D36"/>
        </w:rPr>
      </w:pPr>
      <w:proofErr w:type="gramStart"/>
      <w:r w:rsidRPr="00467BD6">
        <w:rPr>
          <w:color w:val="3B2D36"/>
        </w:rPr>
        <w:t xml:space="preserve">г) представление лицом, принявшим решение об осуществлении контроля за расходами муниципального служащего, а также за расходами его супруги (супруга) и несовершеннолетних детей, материалов проверки, свидетельствующих о представлении муниципальным служащим недостоверных или неполных сведений, предусмотренных </w:t>
      </w:r>
      <w:r w:rsidRPr="00467BD6">
        <w:rPr>
          <w:color w:val="3B2D36"/>
        </w:rPr>
        <w:lastRenderedPageBreak/>
        <w:t>частью 1 статьи 3  Федерального закона от 3 декабря 2012 г. N 230-ФЗ "О контроле за соответствием расходов лиц, замещающих государственные должности, и иных лиц их</w:t>
      </w:r>
      <w:proofErr w:type="gramEnd"/>
      <w:r w:rsidRPr="00467BD6">
        <w:rPr>
          <w:color w:val="3B2D36"/>
        </w:rPr>
        <w:t xml:space="preserve"> доходам" (далее - Федеральный закон "О </w:t>
      </w:r>
      <w:proofErr w:type="gramStart"/>
      <w:r w:rsidRPr="00467BD6">
        <w:rPr>
          <w:color w:val="3B2D36"/>
        </w:rPr>
        <w:t>контроле за</w:t>
      </w:r>
      <w:proofErr w:type="gramEnd"/>
      <w:r w:rsidRPr="00467BD6">
        <w:rPr>
          <w:color w:val="3B2D36"/>
        </w:rPr>
        <w:t xml:space="preserve"> соответствием расходов лиц, замещающих государственные должности, и иных лиц их доходам");</w:t>
      </w:r>
    </w:p>
    <w:p w:rsidR="00FA5453" w:rsidRPr="00467BD6" w:rsidRDefault="00FA5453" w:rsidP="00FA5453">
      <w:pPr>
        <w:jc w:val="both"/>
        <w:rPr>
          <w:color w:val="3B2D36"/>
        </w:rPr>
      </w:pPr>
      <w:proofErr w:type="spellStart"/>
      <w:proofErr w:type="gramStart"/>
      <w:r w:rsidRPr="00467BD6">
        <w:rPr>
          <w:color w:val="3B2D36"/>
        </w:rPr>
        <w:t>д</w:t>
      </w:r>
      <w:proofErr w:type="spellEnd"/>
      <w:r w:rsidRPr="00467BD6">
        <w:rPr>
          <w:color w:val="3B2D36"/>
        </w:rPr>
        <w:t>) поступившее в соответствии счастью 4 статьи 12 Федерального закона от 25 декабря 2008 года N 273-ФЗ "О противодействии коррупции"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поселения трудового или гражданско-правового договора на выполнение работ (оказание услуг), при условии, что указанному гражданину комиссией ранее было отказано</w:t>
      </w:r>
      <w:proofErr w:type="gramEnd"/>
      <w:r w:rsidRPr="00467BD6">
        <w:rPr>
          <w:color w:val="3B2D36"/>
        </w:rPr>
        <w:t xml:space="preserve">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 xml:space="preserve">14.Обращение, указанное в абзаце втором подпункта «б» пункта 12 настоящего Положения, подается гражданином, замещавшим должность муниципальной службы, в кадровую службу органа местного самоуправления. </w:t>
      </w:r>
      <w:proofErr w:type="gramStart"/>
      <w:r w:rsidRPr="00467BD6">
        <w:rPr>
          <w:color w:val="3B2D36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  управлению в отношении коммерческой или некоммерческой организации, вид договора (трудовой</w:t>
      </w:r>
      <w:proofErr w:type="gramEnd"/>
      <w:r w:rsidRPr="00467BD6">
        <w:rPr>
          <w:color w:val="3B2D36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Кадровой службой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  Федерального закона от 25 декабря 2008 года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15.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16. Уведомление, указанное в подпункте»</w:t>
      </w:r>
      <w:r>
        <w:rPr>
          <w:color w:val="3B2D36"/>
        </w:rPr>
        <w:t xml:space="preserve"> «</w:t>
      </w:r>
      <w:proofErr w:type="spellStart"/>
      <w:r w:rsidRPr="00467BD6">
        <w:rPr>
          <w:color w:val="3B2D36"/>
        </w:rPr>
        <w:t>д</w:t>
      </w:r>
      <w:proofErr w:type="spellEnd"/>
      <w:r w:rsidRPr="00467BD6">
        <w:rPr>
          <w:color w:val="3B2D36"/>
        </w:rPr>
        <w:t>» пункта 12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 требований статьи 12 Федерального закона от 25 декабря 2008 года N 273-ФЗ "О противодействии коррупции".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17. Председатель комиссии при поступлении к нему информации, содержащей основания для проведения заседания комиссии: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пунктами 18 и 19 настоящего Положения;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lastRenderedPageBreak/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  и с результатами ее проверки;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18.Заседание комиссии по рассмотрению заявления, указанного в абзаце третьем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19.Уведомление, указанное в подпункте «</w:t>
      </w:r>
      <w:proofErr w:type="spellStart"/>
      <w:r w:rsidRPr="00467BD6">
        <w:rPr>
          <w:color w:val="3B2D36"/>
        </w:rPr>
        <w:t>д</w:t>
      </w:r>
      <w:proofErr w:type="spellEnd"/>
      <w:r w:rsidRPr="00467BD6">
        <w:rPr>
          <w:color w:val="3B2D36"/>
        </w:rPr>
        <w:t>» пункта 12 настоящего Положения, как правило, рассматривается на очередном (плановом) заседании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представляемых в соответствии с </w:t>
      </w:r>
      <w:hyperlink r:id="rId5" w:anchor="dst100084" w:history="1">
        <w:r w:rsidRPr="00467BD6">
          <w:rPr>
            <w:color w:val="5F5F5F"/>
            <w:u w:val="single"/>
          </w:rPr>
          <w:t>подпунктом "б" пункта 1</w:t>
        </w:r>
      </w:hyperlink>
      <w:r w:rsidRPr="00467BD6">
        <w:rPr>
          <w:color w:val="3B2D36"/>
        </w:rPr>
        <w:t>2   настоящего Положения.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20.1. Заседания комиссии могут проводиться в отсутствие муниципального служащего  в случае: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если в обращении, заявлении или уведомлении, предусмотренных </w:t>
      </w:r>
      <w:hyperlink r:id="rId6" w:anchor="dst100084" w:history="1">
        <w:r w:rsidRPr="00467BD6">
          <w:rPr>
            <w:color w:val="5F5F5F"/>
            <w:u w:val="single"/>
          </w:rPr>
          <w:t>подпунктом "б" пункта 1</w:t>
        </w:r>
      </w:hyperlink>
      <w:r w:rsidRPr="00467BD6">
        <w:rPr>
          <w:color w:val="3B2D36"/>
        </w:rPr>
        <w:t>2 настоящего Положения, не содержится указания о намерении муниципального служащего  лично присутствовать на заседании комиссии;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б) если муниципальный </w:t>
      </w:r>
      <w:proofErr w:type="gramStart"/>
      <w:r w:rsidRPr="00467BD6">
        <w:rPr>
          <w:color w:val="3B2D36"/>
        </w:rPr>
        <w:t>служащий</w:t>
      </w:r>
      <w:proofErr w:type="gramEnd"/>
      <w:r w:rsidRPr="00467BD6">
        <w:rPr>
          <w:color w:val="3B2D36"/>
        </w:rPr>
        <w:t xml:space="preserve">  намеревающийся лично присутствовать на заседании комиссии и надлежащим образом извещен о времени и месте его проведения, не явился на заседание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21.На заседании комиссии заслушиваются пояснения муниципального служащего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22.Члены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23.По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  являются достоверными и полными;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 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24.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органа местного самоуправления указать </w:t>
      </w:r>
      <w:r w:rsidRPr="00467BD6">
        <w:rPr>
          <w:color w:val="3B2D36"/>
        </w:rPr>
        <w:lastRenderedPageBreak/>
        <w:t>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 служащему конкретную меру ответственности.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25.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26.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      </w:t>
      </w:r>
      <w:r w:rsidRPr="00467BD6">
        <w:rPr>
          <w:color w:val="3B2D36"/>
        </w:rPr>
        <w:tab/>
        <w:t xml:space="preserve">27. </w:t>
      </w:r>
      <w:proofErr w:type="gramStart"/>
      <w:r w:rsidRPr="00467BD6">
        <w:rPr>
          <w:color w:val="3B2D36"/>
        </w:rPr>
        <w:t>Основанием для принятия решения об осуществления контроля за расходами муниципального служащего, а также за расходами его супруги (супруга) и несовершеннолетних детей является достаточная информация о том, что данным лицом, его супругой (супругом) и (или) несовершеннолетними детьми совершена сделка по приобретению земельного  участка, другого объекта недвижимости, транспортного средства, ценных бумаг, акций (долей участия, паев в уставных (складочных)  капиталах организаций) на сумму</w:t>
      </w:r>
      <w:proofErr w:type="gramEnd"/>
      <w:r w:rsidRPr="00467BD6">
        <w:rPr>
          <w:color w:val="3B2D36"/>
        </w:rPr>
        <w:t xml:space="preserve">, </w:t>
      </w:r>
      <w:proofErr w:type="gramStart"/>
      <w:r w:rsidRPr="00467BD6">
        <w:rPr>
          <w:color w:val="3B2D36"/>
        </w:rPr>
        <w:t>превышающую</w:t>
      </w:r>
      <w:proofErr w:type="gramEnd"/>
      <w:r w:rsidRPr="00467BD6">
        <w:rPr>
          <w:color w:val="3B2D36"/>
        </w:rPr>
        <w:t xml:space="preserve"> общий доход данного лица и его супруги (супруга) за три последних года, предшествующих совершению сделки.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</w:t>
      </w:r>
      <w:r w:rsidRPr="00467BD6">
        <w:rPr>
          <w:color w:val="3B2D36"/>
        </w:rPr>
        <w:tab/>
        <w:t xml:space="preserve">27.1 </w:t>
      </w:r>
      <w:proofErr w:type="gramStart"/>
      <w:r w:rsidRPr="00467BD6">
        <w:rPr>
          <w:color w:val="3B2D36"/>
        </w:rPr>
        <w:t>Контроль  за</w:t>
      </w:r>
      <w:proofErr w:type="gramEnd"/>
      <w:r w:rsidRPr="00467BD6">
        <w:rPr>
          <w:color w:val="3B2D36"/>
        </w:rPr>
        <w:t xml:space="preserve"> расходами муниципального служащего, а также за расходами его супруги (супруга) и несовершеннолетних детей включает в себя:</w:t>
      </w:r>
    </w:p>
    <w:p w:rsidR="00FA5453" w:rsidRPr="00467BD6" w:rsidRDefault="00FA5453" w:rsidP="00FA5453">
      <w:pPr>
        <w:numPr>
          <w:ilvl w:val="0"/>
          <w:numId w:val="1"/>
        </w:numPr>
        <w:spacing w:after="200" w:line="276" w:lineRule="auto"/>
        <w:jc w:val="both"/>
        <w:rPr>
          <w:color w:val="3B2D36"/>
        </w:rPr>
      </w:pPr>
      <w:r w:rsidRPr="00467BD6">
        <w:rPr>
          <w:color w:val="3B2D36"/>
        </w:rPr>
        <w:t>Истребования от данного лица сведений: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         </w:t>
      </w:r>
      <w:proofErr w:type="gramStart"/>
      <w:r w:rsidRPr="00467BD6">
        <w:rPr>
          <w:color w:val="3B2D36"/>
        </w:rPr>
        <w:t>а)</w:t>
      </w:r>
      <w:r w:rsidRPr="00467BD6">
        <w:rPr>
          <w:b/>
          <w:bCs/>
          <w:color w:val="3B2D36"/>
        </w:rPr>
        <w:t> </w:t>
      </w:r>
      <w:r w:rsidRPr="00467BD6">
        <w:rPr>
          <w:color w:val="3B2D36"/>
        </w:rPr>
        <w:t>о его расходах, а также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</w:t>
      </w:r>
      <w:r w:rsidRPr="00467BD6">
        <w:rPr>
          <w:b/>
          <w:bCs/>
          <w:color w:val="3B2D36"/>
        </w:rPr>
        <w:t> </w:t>
      </w:r>
      <w:r w:rsidRPr="00467BD6">
        <w:rPr>
          <w:color w:val="3B2D36"/>
        </w:rPr>
        <w:t>участия, паев в уставных (складочных)  капиталах организаций) на сумму, превышающую общий доход данного лица и его супруги (супруга) за три последних года, предшествующих совершению сделки;</w:t>
      </w:r>
      <w:proofErr w:type="gramEnd"/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 б) об источниках получения средств, за счет которых совершена сделка, указанная в подпункте «а» настоящего пункта.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lastRenderedPageBreak/>
        <w:t>       2) Проверку достоверности и полноты представленных сведений.                                                               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 3) Определение соответствия расходов данного лица, а также расходов его супруги (супруга)  и несовершеннолетних детей по каждой сделке по приобретению земельного участка, другого объекта недвижимости, транспортных средств, ценных бумаг, акций (долей участия, паев в уставных (складочных)  капиталах организаций) их общему доходу.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   27.2 Информация анонимного характера не может служить основанием для принятия решения об осуществлении </w:t>
      </w:r>
      <w:proofErr w:type="gramStart"/>
      <w:r w:rsidRPr="00467BD6">
        <w:rPr>
          <w:color w:val="3B2D36"/>
        </w:rPr>
        <w:t>контроля за</w:t>
      </w:r>
      <w:proofErr w:type="gramEnd"/>
      <w:r w:rsidRPr="00467BD6">
        <w:rPr>
          <w:color w:val="3B2D36"/>
        </w:rPr>
        <w:t xml:space="preserve"> расходами муниципального служащего, а также за расходами их супруг (супругов) и несовершеннолетних детей.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   27.3 Муниципальный служащий в связи с осуществлением </w:t>
      </w:r>
      <w:proofErr w:type="gramStart"/>
      <w:r w:rsidRPr="00467BD6">
        <w:rPr>
          <w:color w:val="3B2D36"/>
        </w:rPr>
        <w:t>контроля  за</w:t>
      </w:r>
      <w:proofErr w:type="gramEnd"/>
      <w:r w:rsidRPr="00467BD6">
        <w:rPr>
          <w:color w:val="3B2D36"/>
        </w:rPr>
        <w:t xml:space="preserve"> его расходами, а также за расходами его супруги (супруга) и несовершеннолетних детей вправе: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1) давать пояснения в письменной форме: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  а) в связи с истребованием сведений;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  б) в ходе проверки достоверности и полноты сведений и по ее результатам;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   в) об источниках получения средств, за счет которых им, его супругой (супругом)   и (или</w:t>
      </w:r>
      <w:proofErr w:type="gramStart"/>
      <w:r w:rsidRPr="00467BD6">
        <w:rPr>
          <w:color w:val="3B2D36"/>
        </w:rPr>
        <w:t>)н</w:t>
      </w:r>
      <w:proofErr w:type="gramEnd"/>
      <w:r w:rsidRPr="00467BD6">
        <w:rPr>
          <w:color w:val="3B2D36"/>
        </w:rPr>
        <w:t xml:space="preserve">есовершеннолетними детьми совершена сделка.                                                     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 xml:space="preserve">2) Представлять дополнительные материалы и давать по ним  пояснения в письменной форме.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3) Обращаться с ходатайством о проведении с ним беседы по вопросам, связанным с осуществлением </w:t>
      </w:r>
      <w:proofErr w:type="gramStart"/>
      <w:r w:rsidRPr="00467BD6">
        <w:rPr>
          <w:color w:val="3B2D36"/>
        </w:rPr>
        <w:t>контроля за</w:t>
      </w:r>
      <w:proofErr w:type="gramEnd"/>
      <w:r w:rsidRPr="00467BD6">
        <w:rPr>
          <w:color w:val="3B2D36"/>
        </w:rPr>
        <w:t xml:space="preserve"> его расходами, а также  за расходами его супруги (супруга) и несовершеннолетних детей.</w:t>
      </w:r>
    </w:p>
    <w:p w:rsidR="00FA5453" w:rsidRPr="00467BD6" w:rsidRDefault="00FA5453" w:rsidP="00FA5453">
      <w:pPr>
        <w:jc w:val="both"/>
      </w:pPr>
      <w:r w:rsidRPr="00467BD6">
        <w:t>      27.4</w:t>
      </w:r>
      <w:proofErr w:type="gramStart"/>
      <w:r w:rsidRPr="00467BD6">
        <w:t xml:space="preserve"> В</w:t>
      </w:r>
      <w:proofErr w:type="gramEnd"/>
      <w:r w:rsidRPr="00467BD6">
        <w:t xml:space="preserve"> случае принятия комиссией  решения о  признании  сведений, представленных муниципальным служащим в соответствии с частью 1 статьи 3 Федерального закона от 03.12.2012 № 230 - ФЗ «О контроле за соответствием расходов лиц, замещающих государственные должности, и иных лиц их доходам» недостоверными и (или) неполными, данное  решение должно содержать рекомендации о применении к муниципальному служащему конкретной меры дисциплинарной ответственности и (или) о направлении материалов в органы прокуратуры и (или) иные государственные органы  </w:t>
      </w:r>
      <w:proofErr w:type="gramStart"/>
      <w:r w:rsidRPr="00467BD6">
        <w:t>в</w:t>
      </w:r>
      <w:proofErr w:type="gramEnd"/>
      <w:r w:rsidRPr="00467BD6">
        <w:t xml:space="preserve">             </w:t>
      </w:r>
    </w:p>
    <w:p w:rsidR="00FA5453" w:rsidRPr="00467BD6" w:rsidRDefault="00FA5453" w:rsidP="00FA5453">
      <w:pPr>
        <w:spacing w:after="200" w:line="276" w:lineRule="auto"/>
        <w:rPr>
          <w:sz w:val="22"/>
          <w:szCs w:val="22"/>
        </w:rPr>
      </w:pPr>
      <w:proofErr w:type="gramStart"/>
      <w:r w:rsidRPr="00467BD6">
        <w:rPr>
          <w:sz w:val="22"/>
          <w:szCs w:val="22"/>
        </w:rPr>
        <w:t>соответствии</w:t>
      </w:r>
      <w:proofErr w:type="gramEnd"/>
      <w:r w:rsidRPr="00467BD6">
        <w:rPr>
          <w:sz w:val="22"/>
          <w:szCs w:val="22"/>
        </w:rPr>
        <w:t xml:space="preserve"> их компетенцией.    </w:t>
      </w:r>
      <w:r w:rsidRPr="00467BD6">
        <w:rPr>
          <w:rFonts w:ascii="Calibri" w:hAnsi="Calibri"/>
          <w:sz w:val="22"/>
          <w:szCs w:val="22"/>
        </w:rPr>
        <w:t>                                                                                                                              </w:t>
      </w:r>
    </w:p>
    <w:p w:rsidR="00FA5453" w:rsidRPr="00467BD6" w:rsidRDefault="00FA5453" w:rsidP="00FA5453">
      <w:pPr>
        <w:jc w:val="both"/>
      </w:pPr>
      <w:r w:rsidRPr="00467BD6">
        <w:t xml:space="preserve">     </w:t>
      </w:r>
      <w:proofErr w:type="gramStart"/>
      <w:r w:rsidRPr="00467BD6">
        <w:t>27.5 Копия решения комиссии, предусмотренного пунктом 27. 4 настоящего Положения незамедлительно направляется главе Администрации  сельсовета либо иному уполномоченному должностному лицу, которые в течение 3 рабочих дней со дня поступления указанной копии решения издают правовой акт   о  применении к муниципальному служащему конкретной меры дисциплинарной ответственности и (или)  о направлении материалов, полученных в результате осуществления контроля за расходами, в органы прокуратуры и</w:t>
      </w:r>
      <w:proofErr w:type="gramEnd"/>
      <w:r w:rsidRPr="00467BD6">
        <w:t xml:space="preserve"> (или) иные государственные органы в соответствии с их компетенцией. 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 27.6</w:t>
      </w:r>
      <w:proofErr w:type="gramStart"/>
      <w:r w:rsidRPr="00467BD6">
        <w:rPr>
          <w:color w:val="3B2D36"/>
        </w:rPr>
        <w:t xml:space="preserve"> В</w:t>
      </w:r>
      <w:proofErr w:type="gramEnd"/>
      <w:r w:rsidRPr="00467BD6">
        <w:rPr>
          <w:color w:val="3B2D36"/>
        </w:rPr>
        <w:t xml:space="preserve"> случае принятия главой Администрации  сельсовета, иным уполномоченным должностным лицом  решения о направлении материалов, полученных в результате осуществления контроля за расходами, в органы прокуратуры и (или) иные государственные органы, данные материалы направляются в указанные органы в течении 3 рабочих дней со дня принятия соответствующего решения.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 27.7 Информация о результатах проверки достоверности и полноты сведений приобщаются к личному делу муниципального служащего».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 28. По итогам рассмотрения вопросов, указанных в подпунктах «а», «б» и «г» пункта 12 настоящего Положения, при наличии к тому оснований комиссия может принять иное решение, чем это предусмотрено пунктами </w:t>
      </w:r>
      <w:r w:rsidRPr="00467BD6">
        <w:rPr>
          <w:bCs/>
          <w:color w:val="3B2D36"/>
        </w:rPr>
        <w:t>23, 26 и 27</w:t>
      </w:r>
      <w:r w:rsidRPr="00467BD6">
        <w:rPr>
          <w:color w:val="3B2D36"/>
        </w:rPr>
        <w:t> настоящего Положения. Основания и мотивы принятия такого решения должны быть отражены в протоколе заседания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lastRenderedPageBreak/>
        <w:t>29.По итогам рассмотрения вопроса, указанного в подпункте «</w:t>
      </w:r>
      <w:proofErr w:type="spellStart"/>
      <w:r w:rsidRPr="00467BD6">
        <w:rPr>
          <w:color w:val="3B2D36"/>
        </w:rPr>
        <w:t>д</w:t>
      </w:r>
      <w:proofErr w:type="spellEnd"/>
      <w:r w:rsidRPr="00467BD6">
        <w:rPr>
          <w:color w:val="3B2D36"/>
        </w:rPr>
        <w:t>» пункта 12 настоящего Положения, комиссия принимает в отношении гражданина, замещавшего должность муниципальной службы одно из следующих решений: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30.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31. Для исполнения решений комиссии могут быть подготовлены проекты нормативных правовых актов соответствующего органа местного самоуправления, которые в установленном порядке представляются на рассмотрение его руководителя.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32.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33.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  настоящего Положения, для руководителя органа местного самоуправления 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34. В протоколе заседания комиссии указываются: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в) предъявляемые к муниципальному служащему претензии, материалы, на которых они основываются;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г) содержание пояснений муниципального служащего и других лиц по существу предъявляемых претензий;</w:t>
      </w:r>
    </w:p>
    <w:p w:rsidR="00FA5453" w:rsidRPr="00467BD6" w:rsidRDefault="00FA5453" w:rsidP="00FA5453">
      <w:pPr>
        <w:jc w:val="both"/>
        <w:rPr>
          <w:color w:val="3B2D36"/>
        </w:rPr>
      </w:pPr>
      <w:proofErr w:type="spellStart"/>
      <w:r w:rsidRPr="00467BD6">
        <w:rPr>
          <w:color w:val="3B2D36"/>
        </w:rPr>
        <w:t>д</w:t>
      </w:r>
      <w:proofErr w:type="spellEnd"/>
      <w:r w:rsidRPr="00467BD6">
        <w:rPr>
          <w:color w:val="3B2D36"/>
        </w:rPr>
        <w:t>) фамилии, имена, отчества выступивших на заседании лиц и краткое изложение их выступлений;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ж) другие сведения;</w:t>
      </w:r>
    </w:p>
    <w:p w:rsidR="00FA5453" w:rsidRPr="00467BD6" w:rsidRDefault="00FA5453" w:rsidP="00FA5453">
      <w:pPr>
        <w:jc w:val="both"/>
        <w:rPr>
          <w:color w:val="3B2D36"/>
        </w:rPr>
      </w:pPr>
      <w:proofErr w:type="spellStart"/>
      <w:r w:rsidRPr="00467BD6">
        <w:rPr>
          <w:color w:val="3B2D36"/>
        </w:rPr>
        <w:t>з</w:t>
      </w:r>
      <w:proofErr w:type="spellEnd"/>
      <w:r w:rsidRPr="00467BD6">
        <w:rPr>
          <w:color w:val="3B2D36"/>
        </w:rPr>
        <w:t>) результаты голосования;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и) решение и обоснование его принятия.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35.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lastRenderedPageBreak/>
        <w:t xml:space="preserve">36. </w:t>
      </w:r>
      <w:proofErr w:type="gramStart"/>
      <w:r w:rsidRPr="00467BD6">
        <w:rPr>
          <w:color w:val="3B2D36"/>
        </w:rPr>
        <w:t>Копии протокола заседания комиссии в 3-дневный срок со дня заседания направляются руководителю органа местного самоуправления и  полностью или в виде выписок из него - муниципальному служащему, в отношении которого комиссией рассматривался вопрос о соблюдении требований к служебному поведению и (или) требований об урегулировании конфликта интересов, а также по решению комиссии - иным заинтересованным лицам.</w:t>
      </w:r>
      <w:proofErr w:type="gramEnd"/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 xml:space="preserve">37.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467BD6">
        <w:rPr>
          <w:color w:val="3B2D36"/>
        </w:rPr>
        <w:t>компетенции</w:t>
      </w:r>
      <w:proofErr w:type="gramEnd"/>
      <w:r w:rsidRPr="00467BD6">
        <w:rPr>
          <w:color w:val="3B2D36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  в письменной форме уведомляет комиссию в месячный срок со дня поступления к нему протокола заседания комиссии; названное решение оглашается на ближайшем заседании комиссии и принимается к сведению без обсуждения.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38.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руководителю органа местного самоуправления, в котором муниципальный служащий замещает должность 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 xml:space="preserve">39. </w:t>
      </w:r>
      <w:proofErr w:type="gramStart"/>
      <w:r w:rsidRPr="00467BD6">
        <w:rPr>
          <w:color w:val="3B2D36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>40.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A5453" w:rsidRPr="00467BD6" w:rsidRDefault="00FA5453" w:rsidP="00FA5453">
      <w:pPr>
        <w:ind w:firstLine="708"/>
        <w:jc w:val="both"/>
        <w:rPr>
          <w:color w:val="3B2D36"/>
        </w:rPr>
      </w:pPr>
      <w:r w:rsidRPr="00467BD6">
        <w:rPr>
          <w:color w:val="3B2D36"/>
        </w:rPr>
        <w:t xml:space="preserve">41. </w:t>
      </w:r>
      <w:proofErr w:type="gramStart"/>
      <w:r w:rsidRPr="00467BD6">
        <w:rPr>
          <w:color w:val="3B2D36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</w:t>
      </w:r>
      <w:proofErr w:type="gramEnd"/>
      <w:r w:rsidRPr="00467BD6">
        <w:rPr>
          <w:color w:val="3B2D36"/>
        </w:rPr>
        <w:t>.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    42. Организационно - 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представленными для обсуждения на заседании комиссии, осуществляется секретарем комиссии.</w:t>
      </w:r>
    </w:p>
    <w:p w:rsidR="00FA5453" w:rsidRPr="00467BD6" w:rsidRDefault="00FA5453" w:rsidP="00FA5453">
      <w:pPr>
        <w:jc w:val="right"/>
        <w:rPr>
          <w:b/>
        </w:rPr>
      </w:pPr>
      <w:r w:rsidRPr="00467BD6">
        <w:rPr>
          <w:color w:val="3B2D36"/>
        </w:rPr>
        <w:t>                                                                                                       </w:t>
      </w:r>
      <w:r w:rsidRPr="00467BD6">
        <w:t>Приложение 1</w:t>
      </w:r>
      <w:r w:rsidRPr="00467BD6">
        <w:rPr>
          <w:b/>
        </w:rPr>
        <w:t xml:space="preserve"> </w:t>
      </w:r>
    </w:p>
    <w:p w:rsidR="00FA5453" w:rsidRPr="00467BD6" w:rsidRDefault="00FA5453" w:rsidP="00FA5453">
      <w:pPr>
        <w:jc w:val="right"/>
      </w:pPr>
      <w:r w:rsidRPr="00467BD6">
        <w:t xml:space="preserve">постановлению </w:t>
      </w:r>
    </w:p>
    <w:p w:rsidR="00FA5453" w:rsidRPr="00467BD6" w:rsidRDefault="00FA5453" w:rsidP="00FA5453">
      <w:pPr>
        <w:jc w:val="right"/>
        <w:rPr>
          <w:b/>
        </w:rPr>
      </w:pPr>
      <w:r w:rsidRPr="00467BD6">
        <w:t xml:space="preserve">№ </w:t>
      </w:r>
      <w:r>
        <w:t>4</w:t>
      </w:r>
      <w:r w:rsidRPr="00467BD6">
        <w:t xml:space="preserve"> от 1</w:t>
      </w:r>
      <w:r>
        <w:t>6</w:t>
      </w:r>
      <w:r w:rsidRPr="00467BD6">
        <w:t>.02.2018г.</w:t>
      </w:r>
      <w:r w:rsidRPr="00467BD6">
        <w:rPr>
          <w:b/>
        </w:rPr>
        <w:t xml:space="preserve">                                                         </w:t>
      </w:r>
    </w:p>
    <w:p w:rsidR="00FA5453" w:rsidRPr="00467BD6" w:rsidRDefault="00FA5453" w:rsidP="00FA5453">
      <w:pPr>
        <w:jc w:val="both"/>
        <w:rPr>
          <w:bCs/>
          <w:color w:val="3B2D36"/>
        </w:rPr>
      </w:pPr>
      <w:r w:rsidRPr="00467BD6">
        <w:rPr>
          <w:bCs/>
          <w:color w:val="3B2D36"/>
        </w:rPr>
        <w:t>                                                                                       </w:t>
      </w:r>
    </w:p>
    <w:p w:rsidR="00FA5453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</w:t>
      </w:r>
    </w:p>
    <w:p w:rsidR="00FA5453" w:rsidRPr="00467BD6" w:rsidRDefault="00FA5453" w:rsidP="00FA5453">
      <w:pPr>
        <w:jc w:val="both"/>
        <w:rPr>
          <w:color w:val="3B2D36"/>
        </w:rPr>
      </w:pPr>
    </w:p>
    <w:p w:rsidR="00FA5453" w:rsidRPr="00467BD6" w:rsidRDefault="00FA5453" w:rsidP="00FA5453">
      <w:pPr>
        <w:jc w:val="center"/>
        <w:rPr>
          <w:b/>
          <w:color w:val="3B2D36"/>
        </w:rPr>
      </w:pPr>
      <w:r w:rsidRPr="00467BD6">
        <w:rPr>
          <w:b/>
          <w:color w:val="3B2D36"/>
        </w:rPr>
        <w:t>Состав комиссии</w:t>
      </w:r>
    </w:p>
    <w:p w:rsidR="00FA5453" w:rsidRPr="00467BD6" w:rsidRDefault="00FA5453" w:rsidP="00FA5453">
      <w:pPr>
        <w:jc w:val="center"/>
        <w:rPr>
          <w:color w:val="3B2D36"/>
        </w:rPr>
      </w:pPr>
      <w:r w:rsidRPr="00467BD6">
        <w:rPr>
          <w:color w:val="3B2D36"/>
        </w:rPr>
        <w:lastRenderedPageBreak/>
        <w:t xml:space="preserve">по соблюдению требований к служебному поведению  муниципальных служащих и урегулированию конфликта интересов в органах местного самоуправления муниципального образования </w:t>
      </w:r>
      <w:proofErr w:type="spellStart"/>
      <w:r>
        <w:rPr>
          <w:color w:val="3B2D36"/>
        </w:rPr>
        <w:t>Россошинс</w:t>
      </w:r>
      <w:r w:rsidRPr="00467BD6">
        <w:rPr>
          <w:color w:val="3B2D36"/>
        </w:rPr>
        <w:t>кий</w:t>
      </w:r>
      <w:proofErr w:type="spellEnd"/>
      <w:r w:rsidRPr="00467BD6">
        <w:rPr>
          <w:color w:val="3B2D36"/>
        </w:rPr>
        <w:t xml:space="preserve"> сельсовет Алтайского района </w:t>
      </w:r>
    </w:p>
    <w:p w:rsidR="00FA5453" w:rsidRPr="00467BD6" w:rsidRDefault="00FA5453" w:rsidP="00FA5453">
      <w:pPr>
        <w:jc w:val="center"/>
        <w:rPr>
          <w:color w:val="3B2D36"/>
        </w:rPr>
      </w:pPr>
      <w:r w:rsidRPr="00467BD6">
        <w:rPr>
          <w:color w:val="3B2D36"/>
        </w:rPr>
        <w:t>Алтайского края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</w:t>
      </w:r>
    </w:p>
    <w:p w:rsidR="00FA5453" w:rsidRPr="00467BD6" w:rsidRDefault="00FA5453" w:rsidP="00FA5453">
      <w:pPr>
        <w:jc w:val="both"/>
        <w:rPr>
          <w:color w:val="3B2D36"/>
        </w:rPr>
      </w:pPr>
      <w:r w:rsidRPr="00467BD6">
        <w:rPr>
          <w:color w:val="3B2D36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Председатель комиссии:</w:t>
      </w: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   - глава сельсовета – Пяткова Г.В.</w:t>
      </w: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Заместитель председателя:</w:t>
      </w: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  -  секретарь Администрации сельсовета – Т.А. Панова</w:t>
      </w: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Секретарь комиссии:</w:t>
      </w: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  - председатель мандатной комиссии – С.А. Михалева</w:t>
      </w:r>
    </w:p>
    <w:p w:rsidR="00FA5453" w:rsidRPr="001A47B4" w:rsidRDefault="00FA5453" w:rsidP="00FA5453">
      <w:pPr>
        <w:jc w:val="both"/>
        <w:rPr>
          <w:color w:val="3B2D36"/>
        </w:rPr>
      </w:pPr>
    </w:p>
    <w:p w:rsidR="00FA5453" w:rsidRPr="001A47B4" w:rsidRDefault="00FA5453" w:rsidP="00FA5453">
      <w:pPr>
        <w:jc w:val="both"/>
        <w:rPr>
          <w:color w:val="3B2D36"/>
        </w:rPr>
      </w:pPr>
      <w:r w:rsidRPr="001A47B4">
        <w:rPr>
          <w:color w:val="3B2D36"/>
        </w:rPr>
        <w:t>Члены комиссии:</w:t>
      </w:r>
    </w:p>
    <w:p w:rsidR="00FA5453" w:rsidRPr="00467BD6" w:rsidRDefault="00FA5453" w:rsidP="00FA5453">
      <w:pPr>
        <w:rPr>
          <w:sz w:val="22"/>
          <w:szCs w:val="22"/>
        </w:rPr>
      </w:pPr>
      <w:r w:rsidRPr="001A47B4">
        <w:rPr>
          <w:sz w:val="22"/>
          <w:szCs w:val="22"/>
        </w:rPr>
        <w:t xml:space="preserve">- </w:t>
      </w:r>
      <w:r w:rsidRPr="001A47B4">
        <w:rPr>
          <w:color w:val="3B2D36"/>
        </w:rPr>
        <w:t xml:space="preserve">  председатель по экономике, бюджету налоговой и кредитной</w:t>
      </w:r>
      <w:r w:rsidRPr="00467BD6">
        <w:rPr>
          <w:color w:val="3B2D36"/>
        </w:rPr>
        <w:t xml:space="preserve"> политике</w:t>
      </w:r>
      <w:r>
        <w:rPr>
          <w:color w:val="3B2D36"/>
        </w:rPr>
        <w:t xml:space="preserve"> </w:t>
      </w:r>
      <w:r w:rsidRPr="001A47B4">
        <w:rPr>
          <w:color w:val="3B2D36"/>
        </w:rPr>
        <w:t xml:space="preserve">- </w:t>
      </w:r>
      <w:r w:rsidRPr="001A47B4">
        <w:t>Попова В.Н.</w:t>
      </w:r>
    </w:p>
    <w:p w:rsidR="00FA5453" w:rsidRPr="003D58B1" w:rsidRDefault="00FA5453" w:rsidP="00FA5453">
      <w:pPr>
        <w:jc w:val="both"/>
        <w:rPr>
          <w:color w:val="3B2D36"/>
        </w:rPr>
      </w:pPr>
      <w:r>
        <w:rPr>
          <w:color w:val="3B2D36"/>
        </w:rPr>
        <w:t>- председатель Собрания депутатов – Кузнецов В.Д</w:t>
      </w:r>
    </w:p>
    <w:p w:rsidR="00B7079A" w:rsidRDefault="00B7079A"/>
    <w:sectPr w:rsidR="00B7079A" w:rsidSect="00B70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14B4"/>
    <w:multiLevelType w:val="hybridMultilevel"/>
    <w:tmpl w:val="48044AFC"/>
    <w:lvl w:ilvl="0" w:tplc="31A8824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453"/>
    <w:rsid w:val="00B7079A"/>
    <w:rsid w:val="00FA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102226/b62a1fb9866511d7c18254a0a96e961d5154a97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4620</Words>
  <Characters>26334</Characters>
  <Application>Microsoft Office Word</Application>
  <DocSecurity>0</DocSecurity>
  <Lines>219</Lines>
  <Paragraphs>61</Paragraphs>
  <ScaleCrop>false</ScaleCrop>
  <Company/>
  <LinksUpToDate>false</LinksUpToDate>
  <CharactersWithSpaces>30893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2023-02-20T05:28:00Z</dcterms:created>
  <dcterms:modified xsi:type="dcterms:W3CDTF">2023-02-20T05:28:00Z</dcterms:modified>
</cp:coreProperties>
</file>