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87" w:rsidRPr="004638B5" w:rsidRDefault="008B4D87" w:rsidP="008B4D87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46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46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8B4D87" w:rsidRPr="004638B5" w:rsidRDefault="008B4D87" w:rsidP="008B4D87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38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8B4D87" w:rsidRDefault="008B4D87" w:rsidP="008B4D87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D87" w:rsidRDefault="008B4D87" w:rsidP="008B4D87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B4D87" w:rsidRDefault="008B4D87" w:rsidP="008B4D8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B4D87" w:rsidRDefault="008B4D87" w:rsidP="008B4D87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B4D87" w:rsidRDefault="008B4D87" w:rsidP="008B4D8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8B4D87" w:rsidRDefault="008B4D87" w:rsidP="008B4D8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24 января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</w:p>
    <w:p w:rsidR="008B4D87" w:rsidRDefault="008B4D87" w:rsidP="008B4D87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B4D87" w:rsidRDefault="008B4D87" w:rsidP="008B4D87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8B4D87" w:rsidRPr="004638B5" w:rsidRDefault="008B4D87" w:rsidP="008B4D87">
      <w:pPr>
        <w:rPr>
          <w:rFonts w:ascii="Times New Roman" w:hAnsi="Times New Roman" w:cs="Times New Roman"/>
          <w:sz w:val="28"/>
          <w:szCs w:val="28"/>
        </w:rPr>
      </w:pPr>
    </w:p>
    <w:p w:rsidR="008B4D87" w:rsidRPr="004638B5" w:rsidRDefault="008B4D87" w:rsidP="008B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</w:p>
    <w:p w:rsidR="008B4D87" w:rsidRPr="004638B5" w:rsidRDefault="008B4D87" w:rsidP="008B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>муниципальной долговой книги</w:t>
      </w:r>
    </w:p>
    <w:p w:rsidR="008B4D87" w:rsidRPr="004638B5" w:rsidRDefault="008B4D87" w:rsidP="008B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8B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4D87" w:rsidRPr="004638B5" w:rsidRDefault="008B4D87" w:rsidP="008B4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 w:rsidRPr="004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8B4D87" w:rsidRPr="004638B5" w:rsidRDefault="008B4D87" w:rsidP="008B4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района Алтайского края </w:t>
      </w:r>
    </w:p>
    <w:p w:rsidR="008B4D87" w:rsidRDefault="008B4D87" w:rsidP="008B4D87">
      <w:pPr>
        <w:pStyle w:val="ConsPlusNormal"/>
        <w:jc w:val="both"/>
      </w:pP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решением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02377">
        <w:rPr>
          <w:rFonts w:ascii="Times New Roman" w:hAnsi="Times New Roman" w:cs="Times New Roman"/>
          <w:sz w:val="28"/>
          <w:szCs w:val="28"/>
        </w:rPr>
        <w:t>от 28.11.2014 № 15/1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устройстве, бюджетном процессе и финансовом контроле в А</w:t>
      </w:r>
      <w:r w:rsidRPr="00F0237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F02377"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 w:rsidRPr="00F023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311D">
        <w:rPr>
          <w:rFonts w:ascii="Times New Roman" w:hAnsi="Times New Roman" w:cs="Times New Roman"/>
          <w:sz w:val="40"/>
          <w:szCs w:val="40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3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муниципального образования </w:t>
      </w:r>
      <w:proofErr w:type="spellStart"/>
      <w:r w:rsidRPr="00463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 w:rsidRPr="0046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 силу постановление от 16.09.2013 г. № 28 (с изменениями Решение СД от 20.12.2022 № 47.</w:t>
      </w:r>
      <w:proofErr w:type="gramEnd"/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Постановление обнародовать в установленном порядке.</w:t>
      </w:r>
    </w:p>
    <w:p w:rsidR="008B4D87" w:rsidRPr="00F02377" w:rsidRDefault="008B4D87" w:rsidP="008B4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F023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37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председателя постоянной комиссии по бюджету и социальной политике </w:t>
      </w:r>
      <w:proofErr w:type="spellStart"/>
      <w:r w:rsidRPr="00F02377">
        <w:rPr>
          <w:rFonts w:ascii="Times New Roman" w:hAnsi="Times New Roman" w:cs="Times New Roman"/>
          <w:sz w:val="28"/>
          <w:szCs w:val="28"/>
        </w:rPr>
        <w:t>Бедареву</w:t>
      </w:r>
      <w:proofErr w:type="spellEnd"/>
      <w:r w:rsidRPr="00F02377">
        <w:rPr>
          <w:rFonts w:ascii="Times New Roman" w:hAnsi="Times New Roman" w:cs="Times New Roman"/>
          <w:sz w:val="28"/>
          <w:szCs w:val="28"/>
        </w:rPr>
        <w:t xml:space="preserve"> Ирину Михайловну.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Г.В. Пяткова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главы Алтайского района 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24.01. 2023 г. № 5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B4D87" w:rsidRDefault="008B4D87" w:rsidP="008B4D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МУНИЦИПАЛЬНОЙ ДОЛГОВОЙ КНИГИ</w:t>
      </w:r>
    </w:p>
    <w:p w:rsidR="008B4D87" w:rsidRDefault="008B4D87" w:rsidP="008B4D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РОССОШИНСКИЙ СЕЛЬСОВЕТ АЛТАЙСКОГО РАЙОНА АЛТАЙСКОГО КРАЯ</w:t>
      </w:r>
    </w:p>
    <w:p w:rsidR="008B4D87" w:rsidRDefault="008B4D87" w:rsidP="008B4D87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 целью определения процедуры ведения муниципальной долговой книги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  <w:proofErr w:type="gramEnd"/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Долговая книга представляет собой реестр долговых обязательств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сельсовет), оформленных в соответствии с действующим законодательством.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Обязательным условием надлежащего оформления долгового обязательства является его включение в Долговую книгу.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Ведение Долговой книги осуществляет ведущий бухгалтер централизованной бухгалтерии Комитет по финансам, налоговой и кредитной политике Администрации Алтайского района  Алтайского края (далее – Ведущий бухгалтер).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Ведущий бухгалтер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Алтайского района.</w:t>
      </w:r>
    </w:p>
    <w:p w:rsidR="008B4D87" w:rsidRPr="00207E4D" w:rsidRDefault="008B4D87" w:rsidP="008B4D87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Ответственные лица по ведению Долговой книги назначаются </w:t>
      </w:r>
      <w:r w:rsidRPr="00545AF2">
        <w:rPr>
          <w:rFonts w:ascii="Times New Roman" w:eastAsia="Calibri" w:hAnsi="Times New Roman" w:cs="Times New Roman"/>
          <w:sz w:val="28"/>
          <w:szCs w:val="28"/>
        </w:rPr>
        <w:t>распоряжением  главы сельсовета.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Долговая </w:t>
      </w:r>
      <w:hyperlink r:id="rId10" w:anchor="P1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книга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в разрезе обязательств.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книга брошюруется, скрепляется печатью и подписью главы сельсовета.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Долговая книга состоит из шести основных разделов, соответствующих основным видам долговых обязательств: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Кредиты, привлеченные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от кредитных организаций в валюте Российской Федерации;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ценные бумаги;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Бюджетные кредиты, привлеченные в валюте Российской Федерации в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из других бюджетов бюджетной системы Российской Федерации;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Муниципальные гарантии, выраженные в валюте Российской Федерации;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Муниципальные гарантии, предоставленные Российской Федерации в иностранной валюте в рамках использования целевых иностранных кредитов.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или договора от имени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 о пролонгации и реструктуризации долговых обязательств муниципального образования прошлых лет указанное соглашение или договор являются основанием для внесения соответствующей информации в Долговую книгу.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Внутри разделов регистрационные записи осуществляются в хронологическом порядке нарастающим итогом.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Долговой книге учитывается информация о просроченной задолженности по исполнению муниципальным образованием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долговых обязательств.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Ведущий бухгалтер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документ, подтверждающий осуществление расчетов по обязательству.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После полного выполнения обязательств в Долговой книге делается запись "Погашено".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Информация о долговых обязательствах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отраженных в Долговой книге, подлежит передаче в Министерство финансов Алтайского края в порядке и сроки, установленные этим органом.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</w:t>
      </w:r>
    </w:p>
    <w:p w:rsidR="008B4D87" w:rsidRDefault="008B4D87" w:rsidP="008B4D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 долговых обязательств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Пользователями информации, включенной в Долговую книгу, являются должностные лица</w:t>
      </w:r>
      <w:r w:rsidRPr="006E6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соответствии с их полномочиями.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6E6FF4">
        <w:rPr>
          <w:rFonts w:ascii="Times New Roman" w:hAnsi="Times New Roman" w:cs="Times New Roman"/>
          <w:sz w:val="28"/>
          <w:szCs w:val="28"/>
        </w:rPr>
        <w:t>Уполномоченный орган государственной власти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отчетную дату, заверенную подписью главы сельсовета и печатью.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Кредиторы Алтайского района имеют право получить выписку из Долговой книги в части, их касающейся, подтверждающую регистрацию долга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8B4D87" w:rsidRDefault="008B4D87" w:rsidP="008B4D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хранения Долговой книги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B4D87" w:rsidRDefault="008B4D87" w:rsidP="008B4D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к Порядку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долговой книги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Алтайского района</w:t>
      </w:r>
    </w:p>
    <w:p w:rsidR="008B4D87" w:rsidRDefault="008B4D87" w:rsidP="008B4D87">
      <w:pPr>
        <w:pStyle w:val="ConsPlusNormal"/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Алтайского края</w:t>
      </w:r>
    </w:p>
    <w:p w:rsidR="008B4D87" w:rsidRDefault="008B4D87" w:rsidP="008B4D87">
      <w:pPr>
        <w:pStyle w:val="ConsPlusNormal"/>
        <w:tabs>
          <w:tab w:val="left" w:pos="58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4"/>
      <w:bookmarkEnd w:id="1"/>
      <w:r>
        <w:rPr>
          <w:rFonts w:ascii="Times New Roman" w:hAnsi="Times New Roman" w:cs="Times New Roman"/>
          <w:sz w:val="28"/>
          <w:szCs w:val="28"/>
        </w:rPr>
        <w:t>МУНИЦИПАЛЬНАЯ ДОЛГОВАЯ КНИГА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РОССОШИНСКИЙ СЕЛЬСОВЕТ АЛТАЙСКОГО РАЙОНА АЛТАЙСКОГО КРАЯ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КРЕДИТЫ, ПРИВЛЕЧЕННЫЕ МУНИЦИПАЛЬНЫМ ОБРАЗОВАНИЕМ РОССОШИНСКИЙ СЕЛЬСОВЕТ АЛТАЙСКОГО РАЙОНА АЛТАЙСКОГО КРАЯ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КРЕДИТНЫХ ОРГАНИЗАЦИЙ В ВАЛЮТЕ РОССИЙСКОЙ ФЕДЕРАЦИИ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rPr>
          <w:sz w:val="28"/>
          <w:szCs w:val="28"/>
        </w:rPr>
        <w:sectPr w:rsidR="008B4D8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"/>
        <w:gridCol w:w="624"/>
        <w:gridCol w:w="1429"/>
        <w:gridCol w:w="1594"/>
        <w:gridCol w:w="850"/>
        <w:gridCol w:w="604"/>
        <w:gridCol w:w="859"/>
        <w:gridCol w:w="737"/>
        <w:gridCol w:w="737"/>
        <w:gridCol w:w="604"/>
        <w:gridCol w:w="859"/>
        <w:gridCol w:w="1489"/>
        <w:gridCol w:w="964"/>
        <w:gridCol w:w="794"/>
      </w:tblGrid>
      <w:tr w:rsidR="008B4D87" w:rsidTr="00066E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долговых обязательств по договору, руб.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обязательства, N и дата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(прекращение по иным основаниям)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долговых обязательств,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просроченной задолженности, руб.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D87" w:rsidTr="00066E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МУНИЦИПАЛЬНЫЕ ЦЕННЫЕ БУМАГИ (ЦБ)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134"/>
        <w:gridCol w:w="964"/>
        <w:gridCol w:w="964"/>
        <w:gridCol w:w="1077"/>
        <w:gridCol w:w="1077"/>
        <w:gridCol w:w="1077"/>
        <w:gridCol w:w="794"/>
        <w:gridCol w:w="794"/>
        <w:gridCol w:w="850"/>
        <w:gridCol w:w="964"/>
        <w:gridCol w:w="850"/>
        <w:gridCol w:w="850"/>
        <w:gridCol w:w="850"/>
        <w:gridCol w:w="737"/>
      </w:tblGrid>
      <w:tr w:rsidR="008B4D87" w:rsidTr="00066E9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выпуска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вид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выпуска ЦБ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генерального агента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депозитария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торговли на рынке ЦБ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которым утверждено решение о выпуске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Номинальная стоимость 1 ЦБ (руб.)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выпуска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 купонного дохода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выплаты купонного дохода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погашения</w:t>
            </w:r>
          </w:p>
        </w:tc>
      </w:tr>
      <w:tr w:rsidR="008B4D87" w:rsidTr="00066E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енование документа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 и дата документа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БЮДЖЕТНЫЕ КРЕДИТЫ, ПРИВЛЕЧЕННЫЕ В ВАЛЮТЕ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 БЮДЖЕТ АЛТАЙСКОГО РАЙОНА ИЗ ДРУГИХ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"/>
        <w:gridCol w:w="624"/>
        <w:gridCol w:w="1429"/>
        <w:gridCol w:w="1594"/>
        <w:gridCol w:w="850"/>
        <w:gridCol w:w="604"/>
        <w:gridCol w:w="859"/>
        <w:gridCol w:w="737"/>
        <w:gridCol w:w="737"/>
        <w:gridCol w:w="604"/>
        <w:gridCol w:w="859"/>
        <w:gridCol w:w="1489"/>
        <w:gridCol w:w="964"/>
        <w:gridCol w:w="794"/>
      </w:tblGrid>
      <w:tr w:rsidR="008B4D87" w:rsidTr="00066E9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долговых обязательств по договору, руб.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обязательства, N и дата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(прекращение по иным основаниям)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долговых обязательств,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просроченной задолженности, руб.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D87" w:rsidTr="00066E9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БЮДЖЕТНЫЕ КРЕДИТЫ, ПРИВЛЕЧЕННЫЕ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РОССИЙСКОЙ ФЕДЕРАЦИИ В ИНОСТРАННОЙ ВАЛЮТЕ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ИСПОЛЬЗОВАНИЯ ЦЕЛЕВЫХ ИНОСТРАННЫХ КРЕДИТОВ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851"/>
        <w:gridCol w:w="680"/>
        <w:gridCol w:w="946"/>
        <w:gridCol w:w="1081"/>
        <w:gridCol w:w="1020"/>
        <w:gridCol w:w="907"/>
        <w:gridCol w:w="709"/>
        <w:gridCol w:w="850"/>
        <w:gridCol w:w="737"/>
        <w:gridCol w:w="737"/>
        <w:gridCol w:w="737"/>
        <w:gridCol w:w="850"/>
        <w:gridCol w:w="1077"/>
        <w:gridCol w:w="964"/>
        <w:gridCol w:w="850"/>
      </w:tblGrid>
      <w:tr w:rsidR="008B4D87" w:rsidTr="00066E90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Кредитор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обязательства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долговых обязательств по договору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обязательства, N и дата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(прекращение по иным основаниям)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долговых обязательств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просроченной задолженности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D87" w:rsidTr="00066E90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МУНИЦИПАЛЬНЫЕ ГАРАНТИИ, ВЫРАЖЕННЫЕ В ВАЛЮТЕ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6"/>
        <w:gridCol w:w="829"/>
        <w:gridCol w:w="850"/>
        <w:gridCol w:w="1684"/>
        <w:gridCol w:w="1134"/>
        <w:gridCol w:w="1191"/>
        <w:gridCol w:w="856"/>
        <w:gridCol w:w="680"/>
        <w:gridCol w:w="859"/>
        <w:gridCol w:w="737"/>
        <w:gridCol w:w="794"/>
        <w:gridCol w:w="680"/>
        <w:gridCol w:w="859"/>
        <w:gridCol w:w="1191"/>
        <w:gridCol w:w="1020"/>
        <w:gridCol w:w="850"/>
      </w:tblGrid>
      <w:tr w:rsidR="008B4D87" w:rsidTr="00066E9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Принципал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по обязательствам которого предоставлена гарантия (бенефициар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долговых обязательств по договор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у, руб.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обеспечения обязательства, N и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Процентная ставка, %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(прекращение по иным основаниям)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долговых обязательств, руб.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просроченной задолженности,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D87" w:rsidTr="00066E9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руб.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B4D87" w:rsidRDefault="008B4D87" w:rsidP="008B4D8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МУНИЦИПАЛЬНЫЕ ГАРАНТИИ, ПРЕДОСТАВЛЕННЫЕ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В ИНОСТРАННОЙ ВАЛЮТЕ В РАМКАХ</w:t>
      </w:r>
    </w:p>
    <w:p w:rsidR="008B4D87" w:rsidRDefault="008B4D87" w:rsidP="008B4D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ЦЕЛЕВЫХ ИНОСТРАННЫХ КРЕДИТОВ</w:t>
      </w: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856"/>
        <w:gridCol w:w="829"/>
        <w:gridCol w:w="850"/>
        <w:gridCol w:w="1684"/>
        <w:gridCol w:w="1134"/>
        <w:gridCol w:w="1191"/>
        <w:gridCol w:w="964"/>
        <w:gridCol w:w="850"/>
        <w:gridCol w:w="604"/>
        <w:gridCol w:w="799"/>
        <w:gridCol w:w="794"/>
        <w:gridCol w:w="865"/>
        <w:gridCol w:w="670"/>
        <w:gridCol w:w="1077"/>
        <w:gridCol w:w="1020"/>
        <w:gridCol w:w="850"/>
      </w:tblGrid>
      <w:tr w:rsidR="008B4D87" w:rsidTr="00066E9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документа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Принципал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по обязательствам которого предоставлена гарантия (бенефициар)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Валюта обязательства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долговых обязательств по договору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обеспечения обязательства, N и дата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Процентная ставка, %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заимствований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обязательств (прекращение по иным основаниям)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долговых обязательств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просроченной задолженности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B4D87" w:rsidTr="00066E9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погашения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87" w:rsidRDefault="008B4D87" w:rsidP="00066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B4D87" w:rsidRDefault="008B4D87" w:rsidP="008B4D87">
      <w:pPr>
        <w:rPr>
          <w:sz w:val="28"/>
          <w:szCs w:val="28"/>
        </w:rPr>
        <w:sectPr w:rsidR="008B4D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4D87" w:rsidRDefault="008B4D87" w:rsidP="008B4D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3"/>
        <w:gridCol w:w="2268"/>
      </w:tblGrid>
      <w:tr w:rsidR="008B4D87" w:rsidTr="00066E9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обязательств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87" w:rsidRDefault="008B4D87" w:rsidP="00066E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D87" w:rsidTr="00066E9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87" w:rsidRDefault="008B4D87" w:rsidP="00066E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обязательств в иностранной валюте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87" w:rsidRDefault="008B4D87" w:rsidP="00066E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0C1" w:rsidRDefault="000F00C1"/>
    <w:sectPr w:rsidR="000F00C1" w:rsidSect="000F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1253D"/>
    <w:multiLevelType w:val="hybridMultilevel"/>
    <w:tmpl w:val="E9F8753A"/>
    <w:lvl w:ilvl="0" w:tplc="9506A3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C789FB2">
      <w:numFmt w:val="none"/>
      <w:lvlText w:val=""/>
      <w:lvlJc w:val="left"/>
      <w:pPr>
        <w:tabs>
          <w:tab w:val="num" w:pos="360"/>
        </w:tabs>
      </w:pPr>
    </w:lvl>
    <w:lvl w:ilvl="2" w:tplc="120A4DB4">
      <w:numFmt w:val="none"/>
      <w:lvlText w:val=""/>
      <w:lvlJc w:val="left"/>
      <w:pPr>
        <w:tabs>
          <w:tab w:val="num" w:pos="360"/>
        </w:tabs>
      </w:pPr>
    </w:lvl>
    <w:lvl w:ilvl="3" w:tplc="86D038D0">
      <w:numFmt w:val="none"/>
      <w:lvlText w:val=""/>
      <w:lvlJc w:val="left"/>
      <w:pPr>
        <w:tabs>
          <w:tab w:val="num" w:pos="360"/>
        </w:tabs>
      </w:pPr>
    </w:lvl>
    <w:lvl w:ilvl="4" w:tplc="060C7982">
      <w:numFmt w:val="none"/>
      <w:lvlText w:val=""/>
      <w:lvlJc w:val="left"/>
      <w:pPr>
        <w:tabs>
          <w:tab w:val="num" w:pos="360"/>
        </w:tabs>
      </w:pPr>
    </w:lvl>
    <w:lvl w:ilvl="5" w:tplc="EC646998">
      <w:numFmt w:val="none"/>
      <w:lvlText w:val=""/>
      <w:lvlJc w:val="left"/>
      <w:pPr>
        <w:tabs>
          <w:tab w:val="num" w:pos="360"/>
        </w:tabs>
      </w:pPr>
    </w:lvl>
    <w:lvl w:ilvl="6" w:tplc="6BAAC07E">
      <w:numFmt w:val="none"/>
      <w:lvlText w:val=""/>
      <w:lvlJc w:val="left"/>
      <w:pPr>
        <w:tabs>
          <w:tab w:val="num" w:pos="360"/>
        </w:tabs>
      </w:pPr>
    </w:lvl>
    <w:lvl w:ilvl="7" w:tplc="3F9CD274">
      <w:numFmt w:val="none"/>
      <w:lvlText w:val=""/>
      <w:lvlJc w:val="left"/>
      <w:pPr>
        <w:tabs>
          <w:tab w:val="num" w:pos="360"/>
        </w:tabs>
      </w:pPr>
    </w:lvl>
    <w:lvl w:ilvl="8" w:tplc="36CA57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87"/>
    <w:rsid w:val="000F00C1"/>
    <w:rsid w:val="008B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D87"/>
    <w:rPr>
      <w:color w:val="0000FF"/>
      <w:u w:val="single"/>
    </w:rPr>
  </w:style>
  <w:style w:type="paragraph" w:customStyle="1" w:styleId="ConsPlusNormal">
    <w:name w:val="ConsPlusNormal"/>
    <w:rsid w:val="008B4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4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748~1\AppData\Local\Temp\Rar$DIa3644.5639\&#1055;&#1086;&#1089;&#1090;&#1072;&#1085;&#1086;&#1074;&#1083;.%20&#1044;&#1086;&#1083;&#1075;.&#1082;&#1085;&#1080;&#107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AB9914D7BEACA4C88CCE23E087CFE49955DC7BC2590D7E11D21C4B141E2B5A4FB2D72E67A4DA8AF64BC243DBB64649G6i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AB9914D7BEACA4C88CCE23E087CFE49955DC7BC25B0D7716D21C4B141E2B5A4FB2D72E67A4DA8AF64BC243DBB64649G6i2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AB9914D7BEACA4C88CD02EF6EB91E89C568172CB5A01214E8D47164317210D08FD8E7E2AF6DF81A3048610C8B4475563ECD5066D32G4i2H" TargetMode="External"/><Relationship Id="rId10" Type="http://schemas.openxmlformats.org/officeDocument/2006/relationships/hyperlink" Target="file:///C:\Users\4748~1\AppData\Local\Temp\Rar$DIa3644.5639\&#1055;&#1086;&#1089;&#1090;&#1072;&#1085;&#1086;&#1074;&#1083;.%20&#1044;&#1086;&#1083;&#1075;.&#1082;&#1085;&#1080;&#1075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B9914D7BEACA4C88CD02EF6EB91E89C568172CB5A01214E8D47164317210D08FD8E7E2AF6DF81A3048610C8B4475563ECD5066D32G4i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11746</Characters>
  <Application>Microsoft Office Word</Application>
  <DocSecurity>0</DocSecurity>
  <Lines>97</Lines>
  <Paragraphs>27</Paragraphs>
  <ScaleCrop>false</ScaleCrop>
  <Company/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2023-02-20T09:34:00Z</dcterms:created>
  <dcterms:modified xsi:type="dcterms:W3CDTF">2023-02-20T09:34:00Z</dcterms:modified>
</cp:coreProperties>
</file>