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0F" w:rsidRDefault="0079200F" w:rsidP="007920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АЛТАЙСКИЙ КРАЙ</w:t>
      </w:r>
    </w:p>
    <w:p w:rsidR="0079200F" w:rsidRDefault="0079200F" w:rsidP="0079200F">
      <w:pPr>
        <w:pStyle w:val="afff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РОССОШИНСКОГО СЕЛЬСОВЕТА</w:t>
      </w:r>
    </w:p>
    <w:p w:rsidR="0079200F" w:rsidRDefault="0079200F" w:rsidP="0079200F">
      <w:pPr>
        <w:pStyle w:val="afff0"/>
        <w:spacing w:after="0"/>
        <w:jc w:val="center"/>
      </w:pPr>
      <w:r>
        <w:rPr>
          <w:b/>
          <w:sz w:val="28"/>
          <w:szCs w:val="28"/>
        </w:rPr>
        <w:t>АЛТАЙСКОГО РАЙОНА</w:t>
      </w:r>
    </w:p>
    <w:p w:rsidR="0079200F" w:rsidRDefault="0079200F" w:rsidP="007920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00F" w:rsidRDefault="0079200F" w:rsidP="0079200F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79200F" w:rsidRDefault="0079200F" w:rsidP="0079200F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79200F" w:rsidRDefault="0079200F" w:rsidP="007920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00F" w:rsidRPr="00492B9A" w:rsidRDefault="0079200F" w:rsidP="0079200F">
      <w:pPr>
        <w:jc w:val="both"/>
        <w:rPr>
          <w:rFonts w:ascii="Times New Roman" w:hAnsi="Times New Roman" w:cs="Times New Roman"/>
          <w:sz w:val="28"/>
          <w:szCs w:val="28"/>
        </w:rPr>
      </w:pPr>
      <w:r w:rsidRPr="00492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9200F">
        <w:rPr>
          <w:rFonts w:ascii="Times New Roman" w:hAnsi="Times New Roman"/>
          <w:sz w:val="28"/>
          <w:szCs w:val="28"/>
        </w:rPr>
        <w:t>22</w:t>
      </w:r>
      <w:r w:rsidRPr="008542D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</w:t>
      </w:r>
      <w:r w:rsidRPr="008542D5">
        <w:rPr>
          <w:rFonts w:ascii="Times New Roman" w:hAnsi="Times New Roman"/>
          <w:sz w:val="28"/>
          <w:szCs w:val="28"/>
        </w:rPr>
        <w:t xml:space="preserve"> 2025</w:t>
      </w:r>
      <w:r w:rsidRPr="008542D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B9A">
        <w:rPr>
          <w:rFonts w:ascii="Times New Roman" w:hAnsi="Times New Roman" w:cs="Times New Roman"/>
          <w:sz w:val="28"/>
          <w:szCs w:val="28"/>
        </w:rPr>
        <w:t xml:space="preserve">                 с. Россоши                                        № 30</w:t>
      </w:r>
    </w:p>
    <w:p w:rsidR="0079200F" w:rsidRPr="00492B9A" w:rsidRDefault="0079200F" w:rsidP="0079200F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79200F" w:rsidRPr="00492B9A" w:rsidRDefault="0079200F" w:rsidP="0079200F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79200F" w:rsidRPr="00492B9A" w:rsidRDefault="0079200F" w:rsidP="0079200F">
      <w:pPr>
        <w:pStyle w:val="af"/>
        <w:ind w:right="4393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92B9A">
        <w:rPr>
          <w:sz w:val="28"/>
          <w:szCs w:val="28"/>
        </w:rPr>
        <w:t>Россошинского</w:t>
      </w:r>
      <w:proofErr w:type="spellEnd"/>
      <w:r w:rsidRPr="00492B9A">
        <w:rPr>
          <w:sz w:val="28"/>
          <w:szCs w:val="28"/>
        </w:rPr>
        <w:t xml:space="preserve"> сельсовета Алтайского района Алтайского края от 03.06.2021 № 17 «Об утверждении административного регламента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 на территории муниципального образования </w:t>
      </w:r>
      <w:proofErr w:type="spellStart"/>
      <w:r w:rsidRPr="00492B9A">
        <w:rPr>
          <w:sz w:val="28"/>
          <w:szCs w:val="28"/>
        </w:rPr>
        <w:t>Россошинский</w:t>
      </w:r>
      <w:proofErr w:type="spellEnd"/>
      <w:r w:rsidRPr="00492B9A">
        <w:rPr>
          <w:sz w:val="28"/>
          <w:szCs w:val="28"/>
        </w:rPr>
        <w:t xml:space="preserve"> сельсовет Алтайского района Алтайского края»</w:t>
      </w:r>
    </w:p>
    <w:p w:rsidR="0079200F" w:rsidRPr="00492B9A" w:rsidRDefault="0079200F" w:rsidP="0079200F">
      <w:pPr>
        <w:pStyle w:val="af"/>
        <w:jc w:val="both"/>
        <w:rPr>
          <w:sz w:val="28"/>
          <w:szCs w:val="28"/>
        </w:rPr>
      </w:pP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В соответствии с </w:t>
      </w:r>
      <w:hyperlink r:id="rId7" w:history="1">
        <w:r w:rsidRPr="00492B9A">
          <w:rPr>
            <w:rStyle w:val="a3"/>
            <w:sz w:val="28"/>
            <w:szCs w:val="28"/>
          </w:rPr>
          <w:t>постановлением</w:t>
        </w:r>
      </w:hyperlink>
      <w:r w:rsidRPr="00492B9A">
        <w:rPr>
          <w:sz w:val="28"/>
          <w:szCs w:val="28"/>
        </w:rPr>
        <w:t xml:space="preserve">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сельское поселение </w:t>
      </w:r>
      <w:proofErr w:type="spellStart"/>
      <w:r w:rsidRPr="00492B9A">
        <w:rPr>
          <w:sz w:val="28"/>
          <w:szCs w:val="28"/>
        </w:rPr>
        <w:t>Россошинский</w:t>
      </w:r>
      <w:proofErr w:type="spellEnd"/>
      <w:r w:rsidRPr="00492B9A">
        <w:rPr>
          <w:sz w:val="28"/>
          <w:szCs w:val="28"/>
        </w:rPr>
        <w:t xml:space="preserve"> сельсовет Алтайского района Алтайского края ПОСТАНОВЛЯЮ: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1. </w:t>
      </w:r>
      <w:proofErr w:type="gramStart"/>
      <w:r w:rsidRPr="00492B9A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492B9A">
        <w:rPr>
          <w:sz w:val="28"/>
          <w:szCs w:val="28"/>
        </w:rPr>
        <w:t>Россошинского</w:t>
      </w:r>
      <w:proofErr w:type="spellEnd"/>
      <w:r w:rsidRPr="00492B9A">
        <w:rPr>
          <w:sz w:val="28"/>
          <w:szCs w:val="28"/>
        </w:rPr>
        <w:t xml:space="preserve"> сельсовета Алтайского района Алтайского края от 03.06.2021 № 17 «Об утверждении административного регламента «Присвоение (изменение, аннулирование) адресов объектам недвижимого имущества, в том числе земельным участкам, зданиям,  сооружениям, помещениям и объектам незавершенного строительства на территории муниципального образования </w:t>
      </w:r>
      <w:proofErr w:type="spellStart"/>
      <w:r w:rsidRPr="00492B9A">
        <w:rPr>
          <w:sz w:val="28"/>
          <w:szCs w:val="28"/>
        </w:rPr>
        <w:t>Россошинский</w:t>
      </w:r>
      <w:proofErr w:type="spellEnd"/>
      <w:r w:rsidRPr="00492B9A">
        <w:rPr>
          <w:sz w:val="28"/>
          <w:szCs w:val="28"/>
        </w:rPr>
        <w:t xml:space="preserve"> сельсовет Алтайского района Алтайского края» (далее – «постановление») следующие изменения и дополнения:</w:t>
      </w:r>
      <w:proofErr w:type="gramEnd"/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1.1. Наименование постановления изложить в следующей редакции: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«Об утверждении Административного регламента предоставления муниципальной услуги «Присвоение изменение и аннулирование адреса объекта адресации».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lastRenderedPageBreak/>
        <w:t>1.2. Пункт 1.2 Регламента изложить в следующей редакции: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«1.2. Заявление о присвоении объекту адресации адреса или об аннулировании его адреса (далее 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а)  право хозяйственного ведения;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б)  право оперативного управления;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в)  право пожизненно наследуемого владения;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г)  право постоянного (бессрочного) пользования</w:t>
      </w:r>
      <w:proofErr w:type="gramStart"/>
      <w:r w:rsidRPr="00492B9A">
        <w:rPr>
          <w:sz w:val="28"/>
          <w:szCs w:val="28"/>
        </w:rPr>
        <w:t>.».</w:t>
      </w:r>
      <w:proofErr w:type="gramEnd"/>
    </w:p>
    <w:p w:rsidR="0079200F" w:rsidRPr="00492B9A" w:rsidRDefault="0079200F" w:rsidP="0079200F">
      <w:pPr>
        <w:pStyle w:val="af"/>
        <w:ind w:firstLine="708"/>
        <w:jc w:val="both"/>
        <w:rPr>
          <w:color w:val="FF0000"/>
          <w:sz w:val="28"/>
          <w:szCs w:val="28"/>
        </w:rPr>
      </w:pP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1.3. Пункт 2.5. Регламента изложить в следующей редакции: 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«2.5. Принятие решения о присвоении объекту адресации адреса или 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 государственном адресном реестре осуществляются уполномоченным органом: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а)  в случае подачи заявления на бумажном носителе - в срок не более 10 рабочих дней со дня поступления заявления;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б)  в случае подачи заявления в форме электронного документа - в срок не более 5 рабочих дней со дня поступления заявления.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В случае представления заявления через многофункциональный центр срок, указанный в настоящем пункте, исчисляется со дня передачи многофункциональным центром заявления и документов, в уполномоченный орган</w:t>
      </w:r>
      <w:proofErr w:type="gramStart"/>
      <w:r w:rsidRPr="00492B9A">
        <w:rPr>
          <w:sz w:val="28"/>
          <w:szCs w:val="28"/>
        </w:rPr>
        <w:t>.».</w:t>
      </w:r>
      <w:proofErr w:type="gramEnd"/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1.4. Пункт 2.7.1. Регламента изложить в следующей редакции: 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«2.7.1. </w:t>
      </w:r>
      <w:proofErr w:type="gramStart"/>
      <w:r w:rsidRPr="00492B9A">
        <w:rPr>
          <w:sz w:val="28"/>
          <w:szCs w:val="28"/>
        </w:rPr>
        <w:t xml:space="preserve">Основанием для предоставления муниципальной услуги является направленное в орган местного самоуправления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(функций), портал федеральной информационной адресной системы в информационно-телекоммуникационной сети «Интернет» (далее – портал адресной системы) либо поданное через МФЦ. </w:t>
      </w:r>
      <w:proofErr w:type="gramEnd"/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К документам, на основании которых уполномоченными органами принимаются решения: 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а)  правоустанавливающие и (или) </w:t>
      </w:r>
      <w:proofErr w:type="spellStart"/>
      <w:r w:rsidRPr="00492B9A">
        <w:rPr>
          <w:sz w:val="28"/>
          <w:szCs w:val="28"/>
        </w:rPr>
        <w:t>правоудостоверяющие</w:t>
      </w:r>
      <w:proofErr w:type="spellEnd"/>
      <w:r w:rsidRPr="00492B9A">
        <w:rPr>
          <w:sz w:val="28"/>
          <w:szCs w:val="28"/>
        </w:rPr>
        <w:t xml:space="preserve"> документы на объект (объекты) адресации 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492B9A">
        <w:rPr>
          <w:sz w:val="28"/>
          <w:szCs w:val="28"/>
        </w:rPr>
        <w:t>правоудостоверяющие</w:t>
      </w:r>
      <w:proofErr w:type="spellEnd"/>
      <w:r w:rsidRPr="00492B9A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</w:t>
      </w:r>
      <w:proofErr w:type="gramStart"/>
      <w:r w:rsidRPr="00492B9A">
        <w:rPr>
          <w:sz w:val="28"/>
          <w:szCs w:val="28"/>
        </w:rPr>
        <w:t xml:space="preserve"> ,</w:t>
      </w:r>
      <w:proofErr w:type="gramEnd"/>
      <w:r w:rsidRPr="00492B9A">
        <w:rPr>
          <w:sz w:val="28"/>
          <w:szCs w:val="28"/>
        </w:rPr>
        <w:t xml:space="preserve"> сооружение) ;  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б)  выписки из Единого государственного реестра недвижимости об объектах недвижимости, следствием преобразования которых является </w:t>
      </w:r>
      <w:r w:rsidRPr="00492B9A">
        <w:rPr>
          <w:sz w:val="28"/>
          <w:szCs w:val="28"/>
        </w:rPr>
        <w:lastRenderedPageBreak/>
        <w:t>образование одного и более объекта адресации (в случае преобразования объектов недвижимости с образованием одного и более новых объектов адресации); 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в)  разрешение на строительство объекта адресации (при присвоении адреса строящимся объектам адресации)  (за исключением случаев, если в соответствии с Градостроительным кодексом Российской Федерации для строительства или реконструкции здания (строения)</w:t>
      </w:r>
      <w:proofErr w:type="gramStart"/>
      <w:r w:rsidRPr="00492B9A">
        <w:rPr>
          <w:sz w:val="28"/>
          <w:szCs w:val="28"/>
        </w:rPr>
        <w:t xml:space="preserve"> ,</w:t>
      </w:r>
      <w:proofErr w:type="gramEnd"/>
      <w:r w:rsidRPr="00492B9A">
        <w:rPr>
          <w:sz w:val="28"/>
          <w:szCs w:val="28"/>
        </w:rPr>
        <w:t xml:space="preserve"> сооружения получение разрешения на строительство не требуется) и (или) при наличии разрешения на ввод объекта адресации в эксплуатацию; 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г)  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</w:r>
      <w:proofErr w:type="gramStart"/>
      <w:r w:rsidRPr="00492B9A">
        <w:rPr>
          <w:sz w:val="28"/>
          <w:szCs w:val="28"/>
        </w:rPr>
        <w:t xml:space="preserve"> ;</w:t>
      </w:r>
      <w:proofErr w:type="gramEnd"/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proofErr w:type="spellStart"/>
      <w:r w:rsidRPr="00492B9A">
        <w:rPr>
          <w:sz w:val="28"/>
          <w:szCs w:val="28"/>
        </w:rPr>
        <w:t>д</w:t>
      </w:r>
      <w:proofErr w:type="spellEnd"/>
      <w:r w:rsidRPr="00492B9A">
        <w:rPr>
          <w:sz w:val="28"/>
          <w:szCs w:val="28"/>
        </w:rPr>
        <w:t>)  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</w:r>
      <w:proofErr w:type="gramStart"/>
      <w:r w:rsidRPr="00492B9A">
        <w:rPr>
          <w:sz w:val="28"/>
          <w:szCs w:val="28"/>
        </w:rPr>
        <w:t xml:space="preserve"> ;</w:t>
      </w:r>
      <w:proofErr w:type="gramEnd"/>
      <w:r w:rsidRPr="00492B9A">
        <w:rPr>
          <w:sz w:val="28"/>
          <w:szCs w:val="28"/>
        </w:rPr>
        <w:t> 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е) 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</w:r>
      <w:proofErr w:type="gramStart"/>
      <w:r w:rsidRPr="00492B9A">
        <w:rPr>
          <w:sz w:val="28"/>
          <w:szCs w:val="28"/>
        </w:rPr>
        <w:t xml:space="preserve"> ;</w:t>
      </w:r>
      <w:proofErr w:type="gramEnd"/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ж) 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proofErr w:type="spellStart"/>
      <w:r w:rsidRPr="00492B9A">
        <w:rPr>
          <w:sz w:val="28"/>
          <w:szCs w:val="28"/>
        </w:rPr>
        <w:t>з</w:t>
      </w:r>
      <w:proofErr w:type="spellEnd"/>
      <w:r w:rsidRPr="00492B9A">
        <w:rPr>
          <w:sz w:val="28"/>
          <w:szCs w:val="28"/>
        </w:rPr>
        <w:t>)  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2.7.1. Регламента; 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и)  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 "а" пункта 2.7.1. Регламента</w:t>
      </w:r>
      <w:proofErr w:type="gramStart"/>
      <w:r w:rsidRPr="00492B9A">
        <w:rPr>
          <w:sz w:val="28"/>
          <w:szCs w:val="28"/>
        </w:rPr>
        <w:t>.».</w:t>
      </w:r>
      <w:proofErr w:type="gramEnd"/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1.5. В пункте 2.7.1 слова «(приложение 5)» исключить.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1.6. Пункт 2.7.2 Регламента изложить в следующей редакции: 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«2.7.2. </w:t>
      </w:r>
      <w:proofErr w:type="gramStart"/>
      <w:r w:rsidRPr="00492B9A">
        <w:rPr>
          <w:sz w:val="28"/>
          <w:szCs w:val="28"/>
        </w:rPr>
        <w:t>Документы, указанные в подпунктах "б", "</w:t>
      </w:r>
      <w:proofErr w:type="spellStart"/>
      <w:r w:rsidRPr="00492B9A">
        <w:rPr>
          <w:sz w:val="28"/>
          <w:szCs w:val="28"/>
        </w:rPr>
        <w:t>д</w:t>
      </w:r>
      <w:proofErr w:type="spellEnd"/>
      <w:r w:rsidRPr="00492B9A">
        <w:rPr>
          <w:sz w:val="28"/>
          <w:szCs w:val="28"/>
        </w:rPr>
        <w:t>", "</w:t>
      </w:r>
      <w:proofErr w:type="spellStart"/>
      <w:r w:rsidRPr="00492B9A">
        <w:rPr>
          <w:sz w:val="28"/>
          <w:szCs w:val="28"/>
        </w:rPr>
        <w:t>з</w:t>
      </w:r>
      <w:proofErr w:type="spellEnd"/>
      <w:r w:rsidRPr="00492B9A">
        <w:rPr>
          <w:sz w:val="28"/>
          <w:szCs w:val="28"/>
        </w:rPr>
        <w:t xml:space="preserve">" и "и" пункта 2.7.1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</w:t>
      </w:r>
      <w:r w:rsidRPr="00492B9A">
        <w:rPr>
          <w:sz w:val="28"/>
          <w:szCs w:val="28"/>
        </w:rPr>
        <w:lastRenderedPageBreak/>
        <w:t>созданной в соответствии с Федеральным законом "О публично-правовой компании "</w:t>
      </w:r>
      <w:proofErr w:type="spellStart"/>
      <w:r w:rsidRPr="00492B9A">
        <w:rPr>
          <w:sz w:val="28"/>
          <w:szCs w:val="28"/>
        </w:rPr>
        <w:t>Роскадастр</w:t>
      </w:r>
      <w:proofErr w:type="spellEnd"/>
      <w:r w:rsidRPr="00492B9A">
        <w:rPr>
          <w:sz w:val="28"/>
          <w:szCs w:val="28"/>
        </w:rPr>
        <w:t>", в порядке межведомственного информационного взаимодействия по запросу уполномоченного органа.».</w:t>
      </w:r>
      <w:proofErr w:type="gramEnd"/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1.7. Пункт 2.7.3 Регламента изложить в следующей редакции: 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«2.7.3. </w:t>
      </w:r>
      <w:proofErr w:type="gramStart"/>
      <w:r w:rsidRPr="00492B9A">
        <w:rPr>
          <w:sz w:val="28"/>
          <w:szCs w:val="28"/>
        </w:rPr>
        <w:t>Уполномоченный орган запрашивают документы, указанные в пункте 2.7.1 настоящего Регламента, 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 копии, сведения, содержащиеся в таких документах).».</w:t>
      </w:r>
      <w:proofErr w:type="gramEnd"/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1.8. Пункт 2.7.4 Регламента изложить в следующей редакции: 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«2.7.4. </w:t>
      </w:r>
      <w:proofErr w:type="gramStart"/>
      <w:r w:rsidRPr="00492B9A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подпунктах "а", "в", "г", "е" и "ж" пункта 2.7.1 настоящего Регламента,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организаций.».</w:t>
      </w:r>
      <w:proofErr w:type="gramEnd"/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1.9. Пункт 2.7.5 Регламента изложить в следующей редакции: 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«2.7.5. Документы, указанные в подпунктах "а", "в", "г", "е" и "ж" пункта 2.7.1 настоящего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услуг».».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1.10. Абзац 1 пункта 3.2.3.3 Регламента изложить в следующей редакции 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«При обращении заявителя через МФЦ, передача документов из МФЦ в администрацию осуществляется не позднее одного рабочего дня, следующего за днем приема документов, на основании реестра, который составляется в двух экземплярах и содержит дату и время передачи</w:t>
      </w:r>
      <w:proofErr w:type="gramStart"/>
      <w:r w:rsidRPr="00492B9A">
        <w:rPr>
          <w:sz w:val="28"/>
          <w:szCs w:val="28"/>
        </w:rPr>
        <w:t>.».</w:t>
      </w:r>
      <w:proofErr w:type="gramEnd"/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1.11. Абзац 3 пункта 3.4.2. Регламента изложить в следующей редакции: 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«Решение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решения. Принятие решения о присвоении объекту адресации адреса </w:t>
      </w:r>
      <w:r w:rsidRPr="00492B9A">
        <w:rPr>
          <w:sz w:val="28"/>
          <w:szCs w:val="28"/>
        </w:rPr>
        <w:lastRenderedPageBreak/>
        <w:t>или аннулировании его адреса без размещения соответствующих сведений в государственном адресном реестре не допускается</w:t>
      </w:r>
      <w:proofErr w:type="gramStart"/>
      <w:r w:rsidRPr="00492B9A">
        <w:rPr>
          <w:sz w:val="28"/>
          <w:szCs w:val="28"/>
        </w:rPr>
        <w:t>.».</w:t>
      </w:r>
      <w:proofErr w:type="gramEnd"/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1.12. Абзац 5 пункта 3.4.2. Регламента изложить в следующей редакции: 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492B9A">
        <w:rPr>
          <w:sz w:val="28"/>
          <w:szCs w:val="28"/>
        </w:rPr>
        <w:t>.».</w:t>
      </w:r>
      <w:proofErr w:type="gramEnd"/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1.13. Пункт 3.4.3.1. Регламента изложить в следующей редакции: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«3.4.3.1. </w:t>
      </w:r>
      <w:proofErr w:type="gramStart"/>
      <w:r w:rsidRPr="00492B9A">
        <w:rPr>
          <w:sz w:val="28"/>
          <w:szCs w:val="28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пункте 2.5.1 настоящего Регламента; 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492B9A">
        <w:rPr>
          <w:sz w:val="28"/>
          <w:szCs w:val="28"/>
        </w:rPr>
        <w:t>днем</w:t>
      </w:r>
      <w:proofErr w:type="gramEnd"/>
      <w:r w:rsidRPr="00492B9A">
        <w:rPr>
          <w:sz w:val="28"/>
          <w:szCs w:val="28"/>
        </w:rPr>
        <w:t xml:space="preserve"> со дня истечения установленного пунктом 2.5.1 настоящего Регламента срока посредством почтового отправления по указанному в заявлении почтовому адресу. 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492B9A">
        <w:rPr>
          <w:sz w:val="28"/>
          <w:szCs w:val="28"/>
        </w:rPr>
        <w:t>центр</w:t>
      </w:r>
      <w:proofErr w:type="gramEnd"/>
      <w:r w:rsidRPr="00492B9A">
        <w:rPr>
          <w:sz w:val="28"/>
          <w:szCs w:val="28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пунктом 2.5.1 настоящего Регламента.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proofErr w:type="gramStart"/>
      <w:r w:rsidRPr="00492B9A">
        <w:rPr>
          <w:sz w:val="28"/>
          <w:szCs w:val="28"/>
        </w:rPr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</w:t>
      </w:r>
      <w:proofErr w:type="gramEnd"/>
      <w:r w:rsidRPr="00492B9A">
        <w:rPr>
          <w:sz w:val="28"/>
          <w:szCs w:val="28"/>
        </w:rPr>
        <w:t xml:space="preserve"> размещения сведений </w:t>
      </w:r>
      <w:proofErr w:type="gramStart"/>
      <w:r w:rsidRPr="00492B9A">
        <w:rPr>
          <w:sz w:val="28"/>
          <w:szCs w:val="28"/>
        </w:rPr>
        <w:t xml:space="preserve">об адресе объекта адресации в государственном адресном реестре в уполномоченный </w:t>
      </w:r>
      <w:r w:rsidRPr="00492B9A">
        <w:rPr>
          <w:sz w:val="28"/>
          <w:szCs w:val="28"/>
        </w:rPr>
        <w:lastRenderedPageBreak/>
        <w:t>орган выписку из государственного адресного реестра об адресе</w:t>
      </w:r>
      <w:proofErr w:type="gramEnd"/>
      <w:r w:rsidRPr="00492B9A">
        <w:rPr>
          <w:sz w:val="28"/>
          <w:szCs w:val="28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взаимодействия.».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1.14. Пункт 3.4.3.2. Регламента исключить.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1.15. Приложение 5 к Регламенту признать утратившим силу.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>2. Настоящее постановление обнародовать в установленном порядке.</w:t>
      </w:r>
    </w:p>
    <w:p w:rsidR="0079200F" w:rsidRPr="00492B9A" w:rsidRDefault="0079200F" w:rsidP="0079200F">
      <w:pPr>
        <w:pStyle w:val="af"/>
        <w:ind w:firstLine="708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3. </w:t>
      </w:r>
      <w:proofErr w:type="gramStart"/>
      <w:r w:rsidRPr="00492B9A">
        <w:rPr>
          <w:sz w:val="28"/>
          <w:szCs w:val="28"/>
        </w:rPr>
        <w:t>Контроль за</w:t>
      </w:r>
      <w:proofErr w:type="gramEnd"/>
      <w:r w:rsidRPr="00492B9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9200F" w:rsidRPr="00492B9A" w:rsidRDefault="0079200F" w:rsidP="0079200F">
      <w:pPr>
        <w:pStyle w:val="af"/>
        <w:jc w:val="both"/>
        <w:rPr>
          <w:sz w:val="28"/>
          <w:szCs w:val="28"/>
        </w:rPr>
      </w:pPr>
    </w:p>
    <w:p w:rsidR="0079200F" w:rsidRPr="00492B9A" w:rsidRDefault="0079200F" w:rsidP="0079200F">
      <w:pPr>
        <w:pStyle w:val="s1"/>
        <w:shd w:val="clear" w:color="auto" w:fill="FFFFFF"/>
        <w:tabs>
          <w:tab w:val="left" w:pos="5640"/>
        </w:tabs>
        <w:spacing w:before="0" w:beforeAutospacing="0" w:after="0" w:afterAutospacing="0"/>
        <w:jc w:val="both"/>
        <w:rPr>
          <w:sz w:val="28"/>
          <w:szCs w:val="28"/>
        </w:rPr>
      </w:pPr>
      <w:r w:rsidRPr="00492B9A">
        <w:rPr>
          <w:sz w:val="28"/>
          <w:szCs w:val="28"/>
        </w:rPr>
        <w:t xml:space="preserve">Глава сельсовета                          </w:t>
      </w:r>
      <w:r w:rsidRPr="00492B9A">
        <w:rPr>
          <w:sz w:val="28"/>
          <w:szCs w:val="28"/>
        </w:rPr>
        <w:tab/>
        <w:t xml:space="preserve">                             Г.В. Пяткова</w:t>
      </w:r>
    </w:p>
    <w:p w:rsidR="0079200F" w:rsidRPr="00492B9A" w:rsidRDefault="0079200F" w:rsidP="0079200F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AF6C1E" w:rsidRPr="0079200F" w:rsidRDefault="00AF6C1E" w:rsidP="0079200F"/>
    <w:sectPr w:rsidR="00AF6C1E" w:rsidRPr="0079200F" w:rsidSect="00AF6C1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308" w:rsidRDefault="00EA5308" w:rsidP="00582F9D">
      <w:r>
        <w:separator/>
      </w:r>
    </w:p>
  </w:endnote>
  <w:endnote w:type="continuationSeparator" w:id="0">
    <w:p w:rsidR="00EA5308" w:rsidRDefault="00EA5308" w:rsidP="00582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308" w:rsidRDefault="00EA5308" w:rsidP="00582F9D">
      <w:r>
        <w:separator/>
      </w:r>
    </w:p>
  </w:footnote>
  <w:footnote w:type="continuationSeparator" w:id="0">
    <w:p w:rsidR="00EA5308" w:rsidRDefault="00EA5308" w:rsidP="00582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9D" w:rsidRDefault="00772952">
    <w:pPr>
      <w:pStyle w:val="af4"/>
      <w:jc w:val="right"/>
    </w:pPr>
    <w:fldSimple w:instr="PAGE   \* MERGEFORMAT">
      <w:r w:rsidR="0079200F">
        <w:rPr>
          <w:noProof/>
        </w:rPr>
        <w:t>2</w:t>
      </w:r>
    </w:fldSimple>
  </w:p>
  <w:p w:rsidR="00582F9D" w:rsidRDefault="00582F9D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918"/>
    <w:multiLevelType w:val="hybridMultilevel"/>
    <w:tmpl w:val="4C2EDAB2"/>
    <w:lvl w:ilvl="0" w:tplc="99D8761A">
      <w:start w:val="1"/>
      <w:numFmt w:val="decimal"/>
      <w:lvlText w:val="%1)"/>
      <w:lvlJc w:val="left"/>
      <w:pPr>
        <w:ind w:left="1069" w:hanging="360"/>
      </w:pPr>
    </w:lvl>
    <w:lvl w:ilvl="1" w:tplc="5C4C5598">
      <w:start w:val="1"/>
      <w:numFmt w:val="lowerLetter"/>
      <w:lvlText w:val="%2."/>
      <w:lvlJc w:val="left"/>
      <w:pPr>
        <w:ind w:left="1789" w:hanging="360"/>
      </w:pPr>
    </w:lvl>
    <w:lvl w:ilvl="2" w:tplc="F9EEEA5A">
      <w:start w:val="1"/>
      <w:numFmt w:val="lowerRoman"/>
      <w:lvlText w:val="%3."/>
      <w:lvlJc w:val="right"/>
      <w:pPr>
        <w:ind w:left="2509" w:hanging="180"/>
      </w:pPr>
    </w:lvl>
    <w:lvl w:ilvl="3" w:tplc="25D244F8">
      <w:start w:val="1"/>
      <w:numFmt w:val="decimal"/>
      <w:lvlText w:val="%4."/>
      <w:lvlJc w:val="left"/>
      <w:pPr>
        <w:ind w:left="3229" w:hanging="360"/>
      </w:pPr>
    </w:lvl>
    <w:lvl w:ilvl="4" w:tplc="2AB61038">
      <w:start w:val="1"/>
      <w:numFmt w:val="lowerLetter"/>
      <w:lvlText w:val="%5."/>
      <w:lvlJc w:val="left"/>
      <w:pPr>
        <w:ind w:left="3949" w:hanging="360"/>
      </w:pPr>
    </w:lvl>
    <w:lvl w:ilvl="5" w:tplc="702CD926">
      <w:start w:val="1"/>
      <w:numFmt w:val="lowerRoman"/>
      <w:lvlText w:val="%6."/>
      <w:lvlJc w:val="right"/>
      <w:pPr>
        <w:ind w:left="4669" w:hanging="180"/>
      </w:pPr>
    </w:lvl>
    <w:lvl w:ilvl="6" w:tplc="45D2FF2C">
      <w:start w:val="1"/>
      <w:numFmt w:val="decimal"/>
      <w:lvlText w:val="%7."/>
      <w:lvlJc w:val="left"/>
      <w:pPr>
        <w:ind w:left="5389" w:hanging="360"/>
      </w:pPr>
    </w:lvl>
    <w:lvl w:ilvl="7" w:tplc="CFE06A12">
      <w:start w:val="1"/>
      <w:numFmt w:val="lowerLetter"/>
      <w:lvlText w:val="%8."/>
      <w:lvlJc w:val="left"/>
      <w:pPr>
        <w:ind w:left="6109" w:hanging="360"/>
      </w:pPr>
    </w:lvl>
    <w:lvl w:ilvl="8" w:tplc="C8C233F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F9D"/>
    <w:rsid w:val="00582F9D"/>
    <w:rsid w:val="00772952"/>
    <w:rsid w:val="0079200F"/>
    <w:rsid w:val="00945FDC"/>
    <w:rsid w:val="00AF6C1E"/>
    <w:rsid w:val="00EA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2F9D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582F9D"/>
    <w:pPr>
      <w:keepNext/>
      <w:widowControl/>
      <w:autoSpaceDE/>
      <w:autoSpaceDN/>
      <w:adjustRightInd/>
      <w:ind w:firstLine="540"/>
      <w:jc w:val="center"/>
      <w:outlineLvl w:val="1"/>
    </w:pPr>
    <w:rPr>
      <w:rFonts w:ascii="Times New Roman" w:hAnsi="Times New Roman" w:cs="Times New Roman"/>
      <w:sz w:val="28"/>
      <w:lang w:eastAsia="zh-CN"/>
    </w:rPr>
  </w:style>
  <w:style w:type="paragraph" w:styleId="3">
    <w:name w:val="heading 3"/>
    <w:link w:val="30"/>
    <w:uiPriority w:val="9"/>
    <w:unhideWhenUsed/>
    <w:qFormat/>
    <w:rsid w:val="00582F9D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582F9D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582F9D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582F9D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paragraph" w:styleId="7">
    <w:name w:val="heading 7"/>
    <w:link w:val="70"/>
    <w:uiPriority w:val="9"/>
    <w:unhideWhenUsed/>
    <w:qFormat/>
    <w:rsid w:val="00582F9D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styleId="8">
    <w:name w:val="heading 8"/>
    <w:link w:val="80"/>
    <w:uiPriority w:val="9"/>
    <w:unhideWhenUsed/>
    <w:qFormat/>
    <w:rsid w:val="00582F9D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paragraph" w:styleId="9">
    <w:name w:val="heading 9"/>
    <w:link w:val="90"/>
    <w:uiPriority w:val="9"/>
    <w:unhideWhenUsed/>
    <w:qFormat/>
    <w:rsid w:val="00582F9D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F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82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2F9D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582F9D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582F9D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582F9D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582F9D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582F9D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582F9D"/>
    <w:rPr>
      <w:rFonts w:ascii="Arial" w:eastAsia="Arial" w:hAnsi="Arial" w:cs="Arial"/>
      <w:i/>
      <w:iCs/>
      <w:sz w:val="21"/>
      <w:szCs w:val="21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82F9D"/>
  </w:style>
  <w:style w:type="character" w:styleId="a3">
    <w:name w:val="Hyperlink"/>
    <w:unhideWhenUsed/>
    <w:rsid w:val="00582F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2F9D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Web) Знак,Знак Знак10 Знак"/>
    <w:link w:val="a6"/>
    <w:locked/>
    <w:rsid w:val="00582F9D"/>
    <w:rPr>
      <w:rFonts w:ascii="Calibri" w:eastAsia="Calibri" w:hAnsi="Calibri"/>
      <w:sz w:val="24"/>
      <w:szCs w:val="24"/>
    </w:rPr>
  </w:style>
  <w:style w:type="paragraph" w:styleId="a6">
    <w:name w:val="Normal (Web)"/>
    <w:aliases w:val="Обычный (Web),Знак Знак10"/>
    <w:basedOn w:val="a"/>
    <w:link w:val="a5"/>
    <w:unhideWhenUsed/>
    <w:qFormat/>
    <w:rsid w:val="00582F9D"/>
    <w:pPr>
      <w:ind w:firstLine="720"/>
      <w:jc w:val="center"/>
    </w:pPr>
    <w:rPr>
      <w:rFonts w:ascii="Calibri" w:eastAsia="Calibri" w:hAnsi="Calibri" w:cstheme="minorBidi"/>
      <w:sz w:val="24"/>
      <w:szCs w:val="24"/>
      <w:lang w:eastAsia="en-US"/>
    </w:rPr>
  </w:style>
  <w:style w:type="character" w:customStyle="1" w:styleId="a7">
    <w:name w:val="Название Знак"/>
    <w:basedOn w:val="a0"/>
    <w:link w:val="a8"/>
    <w:locked/>
    <w:rsid w:val="00582F9D"/>
    <w:rPr>
      <w:rFonts w:ascii="Arial" w:eastAsia="Calibri" w:hAnsi="Arial" w:cs="Arial"/>
      <w:sz w:val="24"/>
      <w:szCs w:val="24"/>
    </w:rPr>
  </w:style>
  <w:style w:type="character" w:customStyle="1" w:styleId="ConsNormal">
    <w:name w:val="ConsNormal Знак"/>
    <w:link w:val="ConsNormal0"/>
    <w:locked/>
    <w:rsid w:val="00582F9D"/>
    <w:rPr>
      <w:rFonts w:ascii="Arial" w:eastAsia="Calibri" w:hAnsi="Arial" w:cs="Arial"/>
      <w:sz w:val="16"/>
      <w:szCs w:val="16"/>
    </w:rPr>
  </w:style>
  <w:style w:type="paragraph" w:customStyle="1" w:styleId="ConsNormal0">
    <w:name w:val="ConsNormal"/>
    <w:link w:val="ConsNormal"/>
    <w:qFormat/>
    <w:rsid w:val="00582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a9">
    <w:name w:val="подпись к объекту"/>
    <w:basedOn w:val="a"/>
    <w:next w:val="a"/>
    <w:qFormat/>
    <w:rsid w:val="00582F9D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eastAsia="Calibri" w:hAnsi="Times New Roman" w:cs="Times New Roman"/>
      <w:b/>
      <w:caps/>
      <w:sz w:val="28"/>
    </w:rPr>
  </w:style>
  <w:style w:type="character" w:customStyle="1" w:styleId="ConsPlusNormal">
    <w:name w:val="ConsPlusNormal Знак"/>
    <w:link w:val="ConsPlusNormal0"/>
    <w:locked/>
    <w:rsid w:val="00582F9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582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58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next w:val="a"/>
    <w:link w:val="a7"/>
    <w:qFormat/>
    <w:rsid w:val="00582F9D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2">
    <w:name w:val="Название Знак1"/>
    <w:basedOn w:val="a0"/>
    <w:link w:val="a8"/>
    <w:rsid w:val="00582F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582F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8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2F9D"/>
    <w:rPr>
      <w:rFonts w:ascii="Tahoma" w:hAnsi="Tahoma" w:cs="Tahoma"/>
      <w:sz w:val="16"/>
      <w:szCs w:val="16"/>
    </w:rPr>
  </w:style>
  <w:style w:type="character" w:customStyle="1" w:styleId="ad">
    <w:name w:val="Сноска_"/>
    <w:basedOn w:val="a0"/>
    <w:link w:val="ae"/>
    <w:locked/>
    <w:rsid w:val="00582F9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e">
    <w:name w:val="Сноска"/>
    <w:basedOn w:val="a"/>
    <w:link w:val="ad"/>
    <w:rsid w:val="00582F9D"/>
    <w:pPr>
      <w:shd w:val="clear" w:color="auto" w:fill="FFFFFF"/>
      <w:autoSpaceDE/>
      <w:autoSpaceDN/>
      <w:adjustRightInd/>
      <w:spacing w:line="226" w:lineRule="exact"/>
      <w:jc w:val="both"/>
    </w:pPr>
    <w:rPr>
      <w:rFonts w:ascii="Times New Roman" w:hAnsi="Times New Roman" w:cs="Times New Roman"/>
      <w:b/>
      <w:bCs/>
      <w:sz w:val="18"/>
      <w:szCs w:val="18"/>
      <w:lang w:eastAsia="en-US"/>
    </w:rPr>
  </w:style>
  <w:style w:type="numbering" w:customStyle="1" w:styleId="22">
    <w:name w:val="Нет списка2"/>
    <w:next w:val="a2"/>
    <w:uiPriority w:val="99"/>
    <w:semiHidden/>
    <w:unhideWhenUsed/>
    <w:rsid w:val="00582F9D"/>
  </w:style>
  <w:style w:type="character" w:customStyle="1" w:styleId="21">
    <w:name w:val="Заголовок 2 Знак1"/>
    <w:link w:val="2"/>
    <w:rsid w:val="00582F9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No Spacing"/>
    <w:uiPriority w:val="1"/>
    <w:qFormat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Subtitle"/>
    <w:link w:val="af1"/>
    <w:uiPriority w:val="11"/>
    <w:qFormat/>
    <w:rsid w:val="00582F9D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Подзаголовок Знак"/>
    <w:basedOn w:val="a0"/>
    <w:link w:val="af0"/>
    <w:uiPriority w:val="11"/>
    <w:rsid w:val="00582F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3">
    <w:name w:val="Quote"/>
    <w:link w:val="24"/>
    <w:uiPriority w:val="29"/>
    <w:qFormat/>
    <w:rsid w:val="00582F9D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24">
    <w:name w:val="Цитата 2 Знак"/>
    <w:basedOn w:val="a0"/>
    <w:link w:val="23"/>
    <w:uiPriority w:val="29"/>
    <w:rsid w:val="00582F9D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af2">
    <w:name w:val="Intense Quote"/>
    <w:link w:val="af3"/>
    <w:uiPriority w:val="30"/>
    <w:qFormat/>
    <w:rsid w:val="00582F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af3">
    <w:name w:val="Выделенная цитата Знак"/>
    <w:basedOn w:val="a0"/>
    <w:link w:val="af2"/>
    <w:uiPriority w:val="30"/>
    <w:rsid w:val="00582F9D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zh-CN"/>
    </w:rPr>
  </w:style>
  <w:style w:type="paragraph" w:styleId="af4">
    <w:name w:val="header"/>
    <w:basedOn w:val="a"/>
    <w:link w:val="af5"/>
    <w:uiPriority w:val="99"/>
    <w:rsid w:val="00582F9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lang w:eastAsia="zh-CN"/>
    </w:rPr>
  </w:style>
  <w:style w:type="character" w:customStyle="1" w:styleId="af5">
    <w:name w:val="Верхний колонтитул Знак"/>
    <w:basedOn w:val="a0"/>
    <w:link w:val="af4"/>
    <w:uiPriority w:val="99"/>
    <w:rsid w:val="00582F9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uiPriority w:val="99"/>
    <w:rsid w:val="00582F9D"/>
  </w:style>
  <w:style w:type="paragraph" w:styleId="af6">
    <w:name w:val="footer"/>
    <w:basedOn w:val="a"/>
    <w:link w:val="af7"/>
    <w:rsid w:val="00582F9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lang w:eastAsia="zh-CN"/>
    </w:rPr>
  </w:style>
  <w:style w:type="character" w:customStyle="1" w:styleId="af7">
    <w:name w:val="Нижний колонтитул Знак"/>
    <w:basedOn w:val="a0"/>
    <w:link w:val="af6"/>
    <w:rsid w:val="00582F9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erChar">
    <w:name w:val="Footer Char"/>
    <w:uiPriority w:val="99"/>
    <w:rsid w:val="00582F9D"/>
  </w:style>
  <w:style w:type="paragraph" w:styleId="af8">
    <w:name w:val="caption"/>
    <w:uiPriority w:val="35"/>
    <w:semiHidden/>
    <w:unhideWhenUsed/>
    <w:qFormat/>
    <w:rsid w:val="00582F9D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  <w:rsid w:val="00582F9D"/>
  </w:style>
  <w:style w:type="table" w:styleId="af9">
    <w:name w:val="Table Grid"/>
    <w:uiPriority w:val="5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footnote text"/>
    <w:basedOn w:val="a"/>
    <w:link w:val="afb"/>
    <w:rsid w:val="00582F9D"/>
    <w:pPr>
      <w:widowControl/>
      <w:autoSpaceDE/>
      <w:autoSpaceDN/>
      <w:adjustRightInd/>
    </w:pPr>
    <w:rPr>
      <w:rFonts w:ascii="Times New Roman" w:hAnsi="Times New Roman" w:cs="Times New Roman"/>
      <w:lang w:eastAsia="zh-CN"/>
    </w:rPr>
  </w:style>
  <w:style w:type="character" w:customStyle="1" w:styleId="afb">
    <w:name w:val="Текст сноски Знак"/>
    <w:basedOn w:val="a0"/>
    <w:link w:val="afa"/>
    <w:rsid w:val="00582F9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uiPriority w:val="99"/>
    <w:rsid w:val="00582F9D"/>
    <w:rPr>
      <w:sz w:val="18"/>
    </w:rPr>
  </w:style>
  <w:style w:type="character" w:styleId="afc">
    <w:name w:val="footnote reference"/>
    <w:semiHidden/>
    <w:rsid w:val="00582F9D"/>
    <w:rPr>
      <w:vertAlign w:val="superscript"/>
    </w:rPr>
  </w:style>
  <w:style w:type="paragraph" w:styleId="afd">
    <w:name w:val="endnote text"/>
    <w:link w:val="afe"/>
    <w:uiPriority w:val="99"/>
    <w:semiHidden/>
    <w:unhideWhenUsed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582F9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">
    <w:name w:val="endnote reference"/>
    <w:uiPriority w:val="99"/>
    <w:semiHidden/>
    <w:unhideWhenUsed/>
    <w:rsid w:val="00582F9D"/>
    <w:rPr>
      <w:vertAlign w:val="superscript"/>
    </w:rPr>
  </w:style>
  <w:style w:type="paragraph" w:styleId="13">
    <w:name w:val="toc 1"/>
    <w:uiPriority w:val="39"/>
    <w:unhideWhenUsed/>
    <w:rsid w:val="00582F9D"/>
    <w:pPr>
      <w:spacing w:after="57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5">
    <w:name w:val="toc 2"/>
    <w:uiPriority w:val="39"/>
    <w:unhideWhenUsed/>
    <w:rsid w:val="00582F9D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1">
    <w:name w:val="toc 3"/>
    <w:uiPriority w:val="39"/>
    <w:unhideWhenUsed/>
    <w:rsid w:val="00582F9D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1">
    <w:name w:val="toc 4"/>
    <w:uiPriority w:val="39"/>
    <w:unhideWhenUsed/>
    <w:rsid w:val="00582F9D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51">
    <w:name w:val="toc 5"/>
    <w:uiPriority w:val="39"/>
    <w:unhideWhenUsed/>
    <w:rsid w:val="00582F9D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1">
    <w:name w:val="toc 6"/>
    <w:uiPriority w:val="39"/>
    <w:unhideWhenUsed/>
    <w:rsid w:val="00582F9D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71">
    <w:name w:val="toc 7"/>
    <w:uiPriority w:val="39"/>
    <w:unhideWhenUsed/>
    <w:rsid w:val="00582F9D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81">
    <w:name w:val="toc 8"/>
    <w:uiPriority w:val="39"/>
    <w:unhideWhenUsed/>
    <w:rsid w:val="00582F9D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91">
    <w:name w:val="toc 9"/>
    <w:uiPriority w:val="39"/>
    <w:unhideWhenUsed/>
    <w:rsid w:val="00582F9D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0">
    <w:name w:val="TOC Heading"/>
    <w:uiPriority w:val="39"/>
    <w:unhideWhenUsed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1">
    <w:name w:val="Body Text Indent"/>
    <w:basedOn w:val="a"/>
    <w:link w:val="aff2"/>
    <w:rsid w:val="00582F9D"/>
    <w:pPr>
      <w:widowControl/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lang w:eastAsia="zh-CN"/>
    </w:rPr>
  </w:style>
  <w:style w:type="character" w:customStyle="1" w:styleId="aff2">
    <w:name w:val="Основной текст с отступом Знак"/>
    <w:basedOn w:val="a0"/>
    <w:link w:val="aff1"/>
    <w:rsid w:val="00582F9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6">
    <w:name w:val="Body Text Indent 2"/>
    <w:basedOn w:val="a"/>
    <w:link w:val="27"/>
    <w:rsid w:val="00582F9D"/>
    <w:pPr>
      <w:widowControl/>
      <w:autoSpaceDE/>
      <w:autoSpaceDN/>
      <w:adjustRightInd/>
      <w:ind w:firstLine="540"/>
      <w:jc w:val="center"/>
    </w:pPr>
    <w:rPr>
      <w:rFonts w:ascii="Times New Roman" w:hAnsi="Times New Roman" w:cs="Times New Roman"/>
      <w:sz w:val="28"/>
      <w:lang w:val="en-US" w:eastAsia="en-US"/>
    </w:rPr>
  </w:style>
  <w:style w:type="character" w:customStyle="1" w:styleId="27">
    <w:name w:val="Основной текст с отступом 2 Знак"/>
    <w:basedOn w:val="a0"/>
    <w:link w:val="26"/>
    <w:rsid w:val="00582F9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8">
    <w:name w:val="Body Text 2"/>
    <w:basedOn w:val="a"/>
    <w:link w:val="29"/>
    <w:rsid w:val="00582F9D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29">
    <w:name w:val="Основной текст 2 Знак"/>
    <w:basedOn w:val="a0"/>
    <w:link w:val="28"/>
    <w:rsid w:val="00582F9D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FontStyle26">
    <w:name w:val="Font Style26"/>
    <w:rsid w:val="00582F9D"/>
    <w:rPr>
      <w:rFonts w:ascii="Times New Roman" w:hAnsi="Times New Roman"/>
      <w:sz w:val="24"/>
      <w:szCs w:val="24"/>
    </w:rPr>
  </w:style>
  <w:style w:type="character" w:styleId="aff3">
    <w:name w:val="Emphasis"/>
    <w:rsid w:val="00582F9D"/>
    <w:rPr>
      <w:i/>
      <w:iCs/>
    </w:rPr>
  </w:style>
  <w:style w:type="character" w:styleId="aff4">
    <w:name w:val="Strong"/>
    <w:rsid w:val="00582F9D"/>
    <w:rPr>
      <w:b/>
      <w:bCs/>
    </w:rPr>
  </w:style>
  <w:style w:type="character" w:styleId="aff5">
    <w:name w:val="page number"/>
    <w:basedOn w:val="a0"/>
    <w:rsid w:val="00582F9D"/>
  </w:style>
  <w:style w:type="paragraph" w:customStyle="1" w:styleId="ConsPlusCell">
    <w:name w:val="ConsPlusCell"/>
    <w:rsid w:val="00582F9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6">
    <w:name w:val="annotation reference"/>
    <w:semiHidden/>
    <w:rsid w:val="00582F9D"/>
    <w:rPr>
      <w:sz w:val="16"/>
      <w:szCs w:val="16"/>
    </w:rPr>
  </w:style>
  <w:style w:type="paragraph" w:styleId="aff7">
    <w:name w:val="annotation text"/>
    <w:basedOn w:val="a"/>
    <w:link w:val="aff8"/>
    <w:semiHidden/>
    <w:rsid w:val="00582F9D"/>
    <w:rPr>
      <w:rFonts w:ascii="Times New Roman" w:hAnsi="Times New Roman" w:cs="Times New Roman"/>
      <w:lang w:eastAsia="zh-CN"/>
    </w:rPr>
  </w:style>
  <w:style w:type="character" w:customStyle="1" w:styleId="aff8">
    <w:name w:val="Текст примечания Знак"/>
    <w:basedOn w:val="a0"/>
    <w:link w:val="aff7"/>
    <w:semiHidden/>
    <w:rsid w:val="00582F9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9">
    <w:name w:val="Гипертекстовая ссылка"/>
    <w:rsid w:val="00582F9D"/>
    <w:rPr>
      <w:color w:val="106BBE"/>
    </w:rPr>
  </w:style>
  <w:style w:type="paragraph" w:customStyle="1" w:styleId="affa">
    <w:name w:val="Прижатый влево"/>
    <w:basedOn w:val="a"/>
    <w:next w:val="a"/>
    <w:rsid w:val="00582F9D"/>
    <w:pPr>
      <w:widowControl/>
      <w:autoSpaceDE/>
      <w:autoSpaceDN/>
      <w:adjustRightInd/>
    </w:pPr>
    <w:rPr>
      <w:rFonts w:ascii="Arial" w:hAnsi="Arial" w:cs="Times New Roman"/>
      <w:lang w:eastAsia="zh-CN"/>
    </w:rPr>
  </w:style>
  <w:style w:type="paragraph" w:customStyle="1" w:styleId="affb">
    <w:name w:val="Комментарий"/>
    <w:basedOn w:val="a"/>
    <w:next w:val="a"/>
    <w:rsid w:val="00582F9D"/>
    <w:pPr>
      <w:widowControl/>
      <w:autoSpaceDE/>
      <w:autoSpaceDN/>
      <w:adjustRightInd/>
      <w:spacing w:before="75"/>
      <w:jc w:val="both"/>
    </w:pPr>
    <w:rPr>
      <w:rFonts w:ascii="Arial" w:hAnsi="Arial" w:cs="Times New Roman"/>
      <w:color w:val="353842"/>
      <w:shd w:val="clear" w:color="F0F0F0" w:fill="F0F0F0"/>
      <w:lang w:eastAsia="zh-CN"/>
    </w:rPr>
  </w:style>
  <w:style w:type="paragraph" w:customStyle="1" w:styleId="affc">
    <w:name w:val="Информация об изменениях документа"/>
    <w:basedOn w:val="affb"/>
    <w:next w:val="a"/>
    <w:rsid w:val="00582F9D"/>
    <w:pPr>
      <w:spacing w:before="0"/>
    </w:pPr>
    <w:rPr>
      <w:i/>
      <w:iCs/>
    </w:rPr>
  </w:style>
  <w:style w:type="paragraph" w:customStyle="1" w:styleId="affd">
    <w:name w:val="Заголовок статьи"/>
    <w:basedOn w:val="a"/>
    <w:next w:val="a"/>
    <w:rsid w:val="00582F9D"/>
    <w:pPr>
      <w:widowControl/>
      <w:autoSpaceDE/>
      <w:autoSpaceDN/>
      <w:adjustRightInd/>
      <w:ind w:left="1612" w:hanging="892"/>
      <w:jc w:val="both"/>
    </w:pPr>
    <w:rPr>
      <w:rFonts w:ascii="Arial" w:hAnsi="Arial" w:cs="Times New Roman"/>
      <w:lang w:eastAsia="zh-CN"/>
    </w:rPr>
  </w:style>
  <w:style w:type="paragraph" w:styleId="affe">
    <w:name w:val="annotation subject"/>
    <w:basedOn w:val="aff7"/>
    <w:next w:val="aff7"/>
    <w:link w:val="afff"/>
    <w:semiHidden/>
    <w:rsid w:val="00582F9D"/>
    <w:rPr>
      <w:b/>
      <w:bCs/>
    </w:rPr>
  </w:style>
  <w:style w:type="character" w:customStyle="1" w:styleId="afff">
    <w:name w:val="Тема примечания Знак"/>
    <w:basedOn w:val="aff8"/>
    <w:link w:val="affe"/>
    <w:semiHidden/>
    <w:rsid w:val="00582F9D"/>
    <w:rPr>
      <w:b/>
      <w:bCs/>
    </w:rPr>
  </w:style>
  <w:style w:type="paragraph" w:styleId="afff0">
    <w:name w:val="Body Text"/>
    <w:basedOn w:val="a"/>
    <w:link w:val="afff1"/>
    <w:rsid w:val="00582F9D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zh-CN"/>
    </w:rPr>
  </w:style>
  <w:style w:type="character" w:customStyle="1" w:styleId="afff1">
    <w:name w:val="Основной текст Знак"/>
    <w:basedOn w:val="a0"/>
    <w:link w:val="afff0"/>
    <w:rsid w:val="00582F9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2">
    <w:name w:val="Таблицы (моноширинный)"/>
    <w:basedOn w:val="a"/>
    <w:next w:val="a"/>
    <w:rsid w:val="00582F9D"/>
    <w:pPr>
      <w:widowControl/>
      <w:autoSpaceDE/>
      <w:autoSpaceDN/>
      <w:adjustRightInd/>
      <w:jc w:val="both"/>
    </w:pPr>
    <w:rPr>
      <w:rFonts w:ascii="Courier New" w:hAnsi="Courier New" w:cs="Times New Roman"/>
      <w:sz w:val="22"/>
      <w:szCs w:val="22"/>
      <w:lang w:eastAsia="zh-CN"/>
    </w:rPr>
  </w:style>
  <w:style w:type="paragraph" w:customStyle="1" w:styleId="afff3">
    <w:name w:val="Нормальный (таблица)"/>
    <w:basedOn w:val="a"/>
    <w:next w:val="a"/>
    <w:rsid w:val="00582F9D"/>
    <w:pPr>
      <w:widowControl/>
      <w:autoSpaceDE/>
      <w:autoSpaceDN/>
      <w:adjustRightInd/>
      <w:jc w:val="both"/>
    </w:pPr>
    <w:rPr>
      <w:rFonts w:ascii="Arial" w:hAnsi="Arial" w:cs="Times New Roman"/>
      <w:lang w:eastAsia="zh-CN"/>
    </w:rPr>
  </w:style>
  <w:style w:type="paragraph" w:customStyle="1" w:styleId="14">
    <w:name w:val="Знак Знак Знак1 Знак"/>
    <w:basedOn w:val="a"/>
    <w:rsid w:val="00582F9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Default">
    <w:name w:val="Default"/>
    <w:rsid w:val="00582F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82F9D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customStyle="1" w:styleId="ConsPlusDocList">
    <w:name w:val="ConsPlusDocList"/>
    <w:rsid w:val="00582F9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582F9D"/>
    <w:pPr>
      <w:widowControl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JurTerm">
    <w:name w:val="ConsPlusJurTerm"/>
    <w:rsid w:val="00582F9D"/>
    <w:pPr>
      <w:widowControl w:val="0"/>
      <w:spacing w:after="0" w:line="240" w:lineRule="auto"/>
    </w:pPr>
    <w:rPr>
      <w:rFonts w:ascii="Tahoma" w:eastAsia="Times New Roman" w:hAnsi="Tahoma" w:cs="Times New Roman"/>
      <w:sz w:val="26"/>
      <w:szCs w:val="20"/>
      <w:lang w:eastAsia="ru-RU"/>
    </w:rPr>
  </w:style>
  <w:style w:type="paragraph" w:customStyle="1" w:styleId="ConsPlusTextList">
    <w:name w:val="ConsPlusTextList"/>
    <w:rsid w:val="00582F9D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82F9D"/>
  </w:style>
  <w:style w:type="table" w:customStyle="1" w:styleId="15">
    <w:name w:val="Сетка таблицы1"/>
    <w:basedOn w:val="a1"/>
    <w:next w:val="af9"/>
    <w:rsid w:val="0058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Обычный2"/>
    <w:rsid w:val="00582F9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EndnoteCharacters">
    <w:name w:val="Endnote Characters"/>
    <w:qFormat/>
    <w:rsid w:val="00582F9D"/>
  </w:style>
  <w:style w:type="paragraph" w:customStyle="1" w:styleId="s16">
    <w:name w:val="s_16"/>
    <w:basedOn w:val="a"/>
    <w:rsid w:val="00582F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82F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4709FD3E23C5C1A4F95CC2059334CE7AF7E951008B0B6ACF65389DB4D71FED48452971CB7B2C4BwFv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1873</Words>
  <Characters>10677</Characters>
  <Application>Microsoft Office Word</Application>
  <DocSecurity>0</DocSecurity>
  <Lines>88</Lines>
  <Paragraphs>25</Paragraphs>
  <ScaleCrop>false</ScaleCrop>
  <Company/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2025-04-22T04:32:00Z</dcterms:created>
  <dcterms:modified xsi:type="dcterms:W3CDTF">2025-04-22T06:07:00Z</dcterms:modified>
</cp:coreProperties>
</file>