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B6" w:rsidRDefault="00CC62B6" w:rsidP="00CC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C62B6" w:rsidRDefault="00CC62B6" w:rsidP="00CC62B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 Алтайского края</w:t>
      </w:r>
    </w:p>
    <w:p w:rsidR="00CC62B6" w:rsidRDefault="00CC62B6" w:rsidP="00CC62B6">
      <w:pPr>
        <w:ind w:firstLine="709"/>
        <w:jc w:val="center"/>
        <w:rPr>
          <w:sz w:val="28"/>
          <w:szCs w:val="28"/>
        </w:rPr>
      </w:pPr>
    </w:p>
    <w:p w:rsidR="00CC62B6" w:rsidRDefault="00CC62B6" w:rsidP="00CC62B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C62B6" w:rsidRDefault="00CC62B6" w:rsidP="00CC62B6">
      <w:pPr>
        <w:ind w:firstLine="709"/>
        <w:jc w:val="center"/>
        <w:rPr>
          <w:sz w:val="28"/>
          <w:szCs w:val="28"/>
        </w:rPr>
      </w:pPr>
    </w:p>
    <w:p w:rsidR="00CC62B6" w:rsidRDefault="00CC62B6" w:rsidP="00CC62B6">
      <w:pPr>
        <w:rPr>
          <w:sz w:val="28"/>
          <w:szCs w:val="28"/>
        </w:rPr>
      </w:pPr>
      <w:r>
        <w:rPr>
          <w:sz w:val="28"/>
          <w:szCs w:val="28"/>
        </w:rPr>
        <w:t xml:space="preserve"> 02.12.  2022 г.                                                                                                № 13</w:t>
      </w:r>
    </w:p>
    <w:p w:rsidR="00CC62B6" w:rsidRDefault="00CC62B6" w:rsidP="00CC62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CC62B6" w:rsidRDefault="00CC62B6" w:rsidP="00CC62B6">
      <w:pPr>
        <w:rPr>
          <w:sz w:val="28"/>
          <w:szCs w:val="28"/>
        </w:rPr>
      </w:pP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от 19.07.2019 № 11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«О предельных нормативах формирования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расходов на оплату труда выборных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должностных лиц местного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постоянной основе,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служащих».   </w:t>
      </w:r>
    </w:p>
    <w:p w:rsidR="00CC62B6" w:rsidRDefault="00CC62B6" w:rsidP="00CC62B6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C62B6" w:rsidRDefault="00CC62B6" w:rsidP="00CC62B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частью 2 статьи 7 Закона Алтайского края от 07.12.2007 № 134-ЗС «О муниципальной службе в Алтайском крае», Постановлением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служащих»,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РЕШИЛО: </w:t>
      </w:r>
      <w:proofErr w:type="gramEnd"/>
    </w:p>
    <w:p w:rsidR="00CC62B6" w:rsidRDefault="00CC62B6" w:rsidP="00CC62B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Повысить с 01.10.2022 в 1,04 раза установленные решением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19.07.2019 № 11 «О предельных нормативах формирования расходов на оплату труда выборных должностных лиц местного самоуправления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сельсовета, осуществляющих свои полномочия на постоянной основе, муниципальных служащих» (в редакции от 30.09.2020 № 15, от 25.06.2021 № 9, 29.06.2022 № 11) предельные размеры денежных вознаграждений выборных должностных лиц местного</w:t>
      </w:r>
      <w:proofErr w:type="gramEnd"/>
      <w:r>
        <w:rPr>
          <w:sz w:val="28"/>
          <w:szCs w:val="28"/>
        </w:rPr>
        <w:t xml:space="preserve"> самоуправления, осуществляющих свои полномочия на постоянной основе, и предельные размеры должностных окладов муниципальных служащих.</w:t>
      </w:r>
    </w:p>
    <w:p w:rsidR="00CC62B6" w:rsidRDefault="00CC62B6" w:rsidP="00CC62B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денежных вознаграждений выборных должностных лиц местного самоуправления, осуществляющих свои полномочия на постоянной основе, и должностных окладов муниципальных служащих указанные размеры подлежат округлению до целого рубля в сторону увеличения.</w:t>
      </w:r>
    </w:p>
    <w:p w:rsidR="00CC62B6" w:rsidRDefault="00CC62B6" w:rsidP="00CC62B6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 и распространяет свое действие на правоотношения, возникшие с 01.10.2022.            </w:t>
      </w:r>
    </w:p>
    <w:p w:rsidR="00CC62B6" w:rsidRDefault="00CC62B6" w:rsidP="00CC6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CC62B6" w:rsidRDefault="00CC62B6" w:rsidP="00CC62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З.Н. </w:t>
      </w:r>
      <w:proofErr w:type="spellStart"/>
      <w:r>
        <w:rPr>
          <w:sz w:val="28"/>
          <w:szCs w:val="28"/>
        </w:rPr>
        <w:t>Казанина</w:t>
      </w:r>
      <w:proofErr w:type="spellEnd"/>
    </w:p>
    <w:p w:rsidR="00CC62B6" w:rsidRDefault="00CC62B6" w:rsidP="00CC62B6">
      <w:pPr>
        <w:jc w:val="both"/>
        <w:rPr>
          <w:sz w:val="28"/>
          <w:szCs w:val="28"/>
        </w:rPr>
      </w:pPr>
    </w:p>
    <w:p w:rsidR="00CC62B6" w:rsidRDefault="00CC62B6" w:rsidP="00CC62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Г.В. Пяткова</w:t>
      </w:r>
    </w:p>
    <w:p w:rsidR="00A762EF" w:rsidRDefault="00A762EF"/>
    <w:sectPr w:rsidR="00A762EF" w:rsidSect="00A7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B6"/>
    <w:rsid w:val="00A762EF"/>
    <w:rsid w:val="00CC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2022-12-09T09:14:00Z</dcterms:created>
  <dcterms:modified xsi:type="dcterms:W3CDTF">2022-12-09T09:14:00Z</dcterms:modified>
</cp:coreProperties>
</file>