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62" w:rsidRDefault="00CA0162" w:rsidP="00CA01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Россошинского сельсовета</w:t>
      </w:r>
    </w:p>
    <w:p w:rsidR="00CA0162" w:rsidRDefault="00CA0162" w:rsidP="00CA01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Алтайского района Алтайского края</w:t>
      </w:r>
    </w:p>
    <w:p w:rsidR="00CA0162" w:rsidRDefault="00CA0162" w:rsidP="00CA01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162" w:rsidRDefault="00CA0162" w:rsidP="00CA01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CA0162" w:rsidRDefault="00CA0162" w:rsidP="00CA01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162" w:rsidRPr="003B0988" w:rsidRDefault="00CA0162" w:rsidP="00CA01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28.11.2019 г.                                                                                                   </w:t>
      </w:r>
      <w:r w:rsidRPr="003B098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:rsidR="00CA0162" w:rsidRDefault="00CA0162" w:rsidP="00CA01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CA0162" w:rsidRDefault="00CA0162" w:rsidP="00CA0162">
      <w:pPr>
        <w:tabs>
          <w:tab w:val="left" w:pos="3945"/>
        </w:tabs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Россоши</w:t>
      </w:r>
    </w:p>
    <w:p w:rsidR="00CA0162" w:rsidRPr="005920CD" w:rsidRDefault="00CA0162" w:rsidP="00CA0162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0C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принятия решения</w:t>
      </w:r>
    </w:p>
    <w:p w:rsidR="00CA0162" w:rsidRPr="005920CD" w:rsidRDefault="00CA0162" w:rsidP="00CA0162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0CD">
        <w:rPr>
          <w:rFonts w:ascii="Times New Roman" w:eastAsia="Times New Roman" w:hAnsi="Times New Roman"/>
          <w:sz w:val="28"/>
          <w:szCs w:val="28"/>
          <w:lang w:eastAsia="ru-RU"/>
        </w:rPr>
        <w:t>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в Российской Федерации», в муниципальном образовании Алтайского края</w:t>
      </w:r>
    </w:p>
    <w:p w:rsidR="00CA0162" w:rsidRPr="007A5227" w:rsidRDefault="00CA0162" w:rsidP="00CA0162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162" w:rsidRPr="007A5227" w:rsidRDefault="00CA0162" w:rsidP="00CA0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06.10.2003 № 131-ФЗ   «Об общих принципах организации местного самоуправления в Российской Федерации», от 25.12.2008 № 273-ФЗ «О противодействии коррупции», законом Алтайского края от 03.06.2010 № 46-ЗС «О противодействии коррупции в Алтайском крае»,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Россошинский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Алтайского района Алтайского края</w:t>
      </w:r>
    </w:p>
    <w:p w:rsidR="00CA0162" w:rsidRPr="007A5227" w:rsidRDefault="00CA0162" w:rsidP="00CA016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CA0162" w:rsidRPr="007A5227" w:rsidRDefault="00CA0162" w:rsidP="00CA0162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>1. Утвердить Порядок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муниципальном образовании</w:t>
      </w:r>
    </w:p>
    <w:p w:rsidR="00CA0162" w:rsidRPr="007A5227" w:rsidRDefault="00CA0162" w:rsidP="00CA0162">
      <w:pPr>
        <w:widowControl w:val="0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Россошинский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Алтайского района </w:t>
      </w: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 (приложение).</w:t>
      </w:r>
    </w:p>
    <w:p w:rsidR="00CA0162" w:rsidRPr="007A5227" w:rsidRDefault="00CA0162" w:rsidP="00CA0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установленном порядке</w:t>
      </w: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0162" w:rsidRPr="00283026" w:rsidRDefault="00CA0162" w:rsidP="00CA01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283026">
        <w:rPr>
          <w:rFonts w:ascii="Times New Roman" w:eastAsia="Times New Roman" w:hAnsi="Times New Roman"/>
          <w:sz w:val="28"/>
          <w:szCs w:val="28"/>
          <w:lang w:eastAsia="zh-CN"/>
        </w:rPr>
        <w:t>Контроль за</w:t>
      </w:r>
      <w:proofErr w:type="gramEnd"/>
      <w:r w:rsidRPr="00283026">
        <w:rPr>
          <w:rFonts w:ascii="Times New Roman" w:eastAsia="Times New Roman" w:hAnsi="Times New Roman"/>
          <w:sz w:val="28"/>
          <w:szCs w:val="28"/>
          <w:lang w:eastAsia="zh-CN"/>
        </w:rPr>
        <w:t xml:space="preserve"> исполнением настоящего решения  возложить на постоянную комиссию по бюджету и социальной политике Собрания депутатов Россошинского сельсовета  (председатель В.Н. Попова).</w:t>
      </w:r>
    </w:p>
    <w:p w:rsidR="00CA0162" w:rsidRPr="007A5227" w:rsidRDefault="00CA0162" w:rsidP="00CA0162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162" w:rsidRPr="007A5227" w:rsidRDefault="00CA0162" w:rsidP="00CA016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162" w:rsidRPr="007A5227" w:rsidRDefault="00CA0162" w:rsidP="00CA0162">
      <w:pPr>
        <w:widowControl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                                                                              Г.В. Пяткова</w:t>
      </w: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A0162" w:rsidRPr="007A5227" w:rsidRDefault="00CA0162" w:rsidP="00CA01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CA0162" w:rsidRPr="007A5227">
          <w:pgSz w:w="11906" w:h="16838"/>
          <w:pgMar w:top="1134" w:right="851" w:bottom="1134" w:left="1701" w:header="709" w:footer="709" w:gutter="0"/>
          <w:cols w:space="720"/>
        </w:sectPr>
      </w:pPr>
    </w:p>
    <w:p w:rsidR="00CA0162" w:rsidRPr="007A5227" w:rsidRDefault="00CA0162" w:rsidP="00CA0162">
      <w:pPr>
        <w:widowControl w:val="0"/>
        <w:spacing w:after="0" w:line="240" w:lineRule="exact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CA0162" w:rsidRPr="007A5227" w:rsidRDefault="00CA0162" w:rsidP="00CA0162">
      <w:pPr>
        <w:widowControl w:val="0"/>
        <w:spacing w:after="0" w:line="240" w:lineRule="exact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>к решению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брания</w:t>
      </w: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</w:p>
    <w:p w:rsidR="00CA0162" w:rsidRPr="007A5227" w:rsidRDefault="00CA0162" w:rsidP="00CA0162">
      <w:pPr>
        <w:widowControl w:val="0"/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28.11.2019г. </w:t>
      </w: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</w:t>
      </w:r>
    </w:p>
    <w:p w:rsidR="00CA0162" w:rsidRPr="007A5227" w:rsidRDefault="00CA0162" w:rsidP="00CA016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162" w:rsidRPr="007A5227" w:rsidRDefault="00CA0162" w:rsidP="00CA016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162" w:rsidRPr="007A5227" w:rsidRDefault="00CA0162" w:rsidP="00CA016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162" w:rsidRPr="007A5227" w:rsidRDefault="00CA0162" w:rsidP="00CA016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162" w:rsidRPr="007A5227" w:rsidRDefault="00CA0162" w:rsidP="00CA0162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CA0162" w:rsidRPr="007A5227" w:rsidRDefault="00CA0162" w:rsidP="00CA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 в Российской Федерации» в муниципальном образовании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Россошинский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Алтайского района </w:t>
      </w: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>Алтайского края</w:t>
      </w:r>
    </w:p>
    <w:p w:rsidR="00CA0162" w:rsidRPr="007A5227" w:rsidRDefault="00CA0162" w:rsidP="00CA016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162" w:rsidRPr="007A5227" w:rsidRDefault="00CA0162" w:rsidP="00CA0162">
      <w:pPr>
        <w:widowControl w:val="0"/>
        <w:tabs>
          <w:tab w:val="left" w:pos="1005"/>
        </w:tabs>
        <w:suppressAutoHyphens/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A0162" w:rsidRPr="007A5227" w:rsidRDefault="00CA0162" w:rsidP="00CA0162">
      <w:pPr>
        <w:widowControl w:val="0"/>
        <w:tabs>
          <w:tab w:val="left" w:pos="1005"/>
        </w:tabs>
        <w:suppressAutoHyphens/>
        <w:autoSpaceDE w:val="0"/>
        <w:autoSpaceDN w:val="0"/>
        <w:spacing w:after="0" w:line="240" w:lineRule="auto"/>
        <w:ind w:firstLine="705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Times New Roman" w:hAnsi="Times New Roman"/>
          <w:sz w:val="28"/>
          <w:szCs w:val="28"/>
          <w:lang w:eastAsia="zh-CN"/>
        </w:rPr>
        <w:t>1. Настоящий Порядок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определяет процедуру </w:t>
      </w:r>
      <w:proofErr w:type="gramStart"/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принятия решения            </w:t>
      </w:r>
      <w:r>
        <w:rPr>
          <w:rFonts w:ascii="Times New Roman" w:eastAsia="Arial" w:hAnsi="Times New Roman"/>
          <w:sz w:val="28"/>
          <w:szCs w:val="28"/>
          <w:lang w:eastAsia="zh-CN"/>
        </w:rPr>
        <w:t>Собрания депутатов Администрации</w:t>
      </w:r>
      <w:proofErr w:type="gramEnd"/>
      <w:r>
        <w:rPr>
          <w:rFonts w:ascii="Times New Roman" w:eastAsia="Arial" w:hAnsi="Times New Roman"/>
          <w:sz w:val="28"/>
          <w:szCs w:val="28"/>
          <w:lang w:eastAsia="zh-CN"/>
        </w:rPr>
        <w:t xml:space="preserve"> Россошинского сельсовета Алтайского района Алтайского края 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>(далее – «Со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брание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депутатов»)</w:t>
      </w:r>
    </w:p>
    <w:p w:rsidR="00CA0162" w:rsidRPr="007A5227" w:rsidRDefault="00CA0162" w:rsidP="00CA0162">
      <w:pPr>
        <w:widowControl w:val="0"/>
        <w:tabs>
          <w:tab w:val="left" w:pos="1005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u w:val="single"/>
          <w:lang w:eastAsia="zh-CN"/>
        </w:rPr>
      </w:pPr>
      <w:proofErr w:type="gramStart"/>
      <w:r w:rsidRPr="007A5227">
        <w:rPr>
          <w:rFonts w:ascii="Times New Roman" w:eastAsia="Arial" w:hAnsi="Times New Roman"/>
          <w:sz w:val="28"/>
          <w:szCs w:val="28"/>
          <w:lang w:eastAsia="zh-CN"/>
        </w:rPr>
        <w:t>о применении к депутату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депутатов, </w:t>
      </w:r>
      <w:r w:rsidRPr="007A5227">
        <w:rPr>
          <w:rFonts w:ascii="Times New Roman" w:eastAsia="Times New Roman" w:hAnsi="Times New Roman"/>
          <w:sz w:val="28"/>
          <w:szCs w:val="28"/>
          <w:lang w:eastAsia="zh-CN"/>
        </w:rPr>
        <w:t>главе муниципального образования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</w:t>
      </w:r>
      <w:proofErr w:type="gramEnd"/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, </w:t>
      </w:r>
      <w:proofErr w:type="gramStart"/>
      <w:r w:rsidRPr="007A5227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предусмотренных частью 7.3-1 статьи 40 Федерального закона 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>от 6 октября 2003 года № 131-ФЗ</w:t>
      </w:r>
      <w:r w:rsidRPr="007A5227">
        <w:rPr>
          <w:rFonts w:ascii="Courier New" w:eastAsia="Arial" w:hAnsi="Courier New" w:cs="Courier New"/>
          <w:sz w:val="28"/>
          <w:szCs w:val="28"/>
          <w:lang w:eastAsia="zh-CN"/>
        </w:rPr>
        <w:t xml:space="preserve"> </w:t>
      </w:r>
      <w:r w:rsidRPr="007A5227">
        <w:rPr>
          <w:rFonts w:ascii="Times New Roman" w:eastAsia="Times New Roman" w:hAnsi="Times New Roman"/>
          <w:sz w:val="28"/>
          <w:szCs w:val="28"/>
          <w:lang w:eastAsia="zh-CN"/>
        </w:rPr>
        <w:t>«Об общих принципах местного самоуправления в Российской Федерации».</w:t>
      </w:r>
      <w:proofErr w:type="gramEnd"/>
    </w:p>
    <w:p w:rsidR="00CA0162" w:rsidRPr="007A5227" w:rsidRDefault="00CA0162" w:rsidP="00CA0162">
      <w:pPr>
        <w:widowControl w:val="0"/>
        <w:tabs>
          <w:tab w:val="left" w:pos="1005"/>
        </w:tabs>
        <w:suppressAutoHyphens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2. В случае, указанном в пункте 1 настоящего Порядка, к депутату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депутатов, </w:t>
      </w:r>
      <w:r w:rsidRPr="007A5227">
        <w:rPr>
          <w:rFonts w:ascii="Times New Roman" w:eastAsia="Times New Roman" w:hAnsi="Times New Roman"/>
          <w:sz w:val="28"/>
          <w:szCs w:val="28"/>
          <w:lang w:eastAsia="zh-CN"/>
        </w:rPr>
        <w:t>главе муниципального образования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1) предупреждение;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2) освобождение депутата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 от должности в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брании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 с лишением права занимать должности в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брании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 до прекращения срока его полномочий;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3)</w:t>
      </w:r>
      <w:r w:rsidRPr="007A5227">
        <w:rPr>
          <w:rFonts w:ascii="Arial" w:eastAsia="Arial" w:hAnsi="Arial" w:cs="Arial"/>
          <w:sz w:val="28"/>
          <w:szCs w:val="28"/>
          <w:lang w:eastAsia="zh-CN"/>
        </w:rPr>
        <w:t> 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>освобождение депутата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4) запрет занимать должности в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брании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 до прекращения срока его полномочий;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5)</w:t>
      </w:r>
      <w:r w:rsidRPr="007A5227">
        <w:rPr>
          <w:rFonts w:ascii="Arial" w:eastAsia="Arial" w:hAnsi="Arial" w:cs="Arial"/>
          <w:sz w:val="28"/>
          <w:szCs w:val="28"/>
          <w:lang w:eastAsia="zh-CN"/>
        </w:rPr>
        <w:t> 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>запрет исполнять полномочия на постоянной основе в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брании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 до прекращения срока его полномочий.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lastRenderedPageBreak/>
        <w:t>3. Срок рассмотрения вопроса о применении мер ответственности                   к депутату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депутатов,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сведений. В случае если информация поступила в период между заседаниями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депутатов, - не позднее чем через 3 месяца со дня ее поступления;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proofErr w:type="gramStart"/>
      <w:r w:rsidRPr="007A5227">
        <w:rPr>
          <w:rFonts w:ascii="Times New Roman" w:eastAsia="Arial" w:hAnsi="Times New Roman"/>
          <w:sz w:val="28"/>
          <w:szCs w:val="28"/>
          <w:lang w:eastAsia="zh-CN"/>
        </w:rPr>
        <w:t>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брание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 заявления Губернатора Алтайского края, предусмотренного </w:t>
      </w:r>
      <w:hyperlink r:id="rId5" w:history="1">
        <w:r w:rsidRPr="007A5227">
          <w:rPr>
            <w:rFonts w:ascii="Times New Roman" w:eastAsia="Arial" w:hAnsi="Times New Roman"/>
            <w:color w:val="0000FF"/>
            <w:sz w:val="28"/>
            <w:szCs w:val="28"/>
            <w:u w:val="single"/>
            <w:lang w:eastAsia="zh-CN"/>
          </w:rPr>
          <w:t>частью 11</w:t>
        </w:r>
      </w:hyperlink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статьи 11-4</w:t>
      </w:r>
      <w:r w:rsidRPr="007A522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>закона Алтайского края от 03.06.2010 № 46-ЗС «О противодействии коррупции в Алтайском крае», представления прокурора района (города)  о принятии мер в связи                             с выявлением фактов недостоверности или неполноты представленных сведений либо</w:t>
      </w:r>
      <w:proofErr w:type="gramEnd"/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4. По решению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 образуется комиссия, состоящая </w:t>
      </w:r>
      <w:proofErr w:type="gramStart"/>
      <w:r w:rsidRPr="007A5227">
        <w:rPr>
          <w:rFonts w:ascii="Times New Roman" w:eastAsia="Arial" w:hAnsi="Times New Roman"/>
          <w:sz w:val="28"/>
          <w:szCs w:val="28"/>
          <w:lang w:eastAsia="zh-CN"/>
        </w:rPr>
        <w:t>из</w:t>
      </w:r>
      <w:proofErr w:type="gramEnd"/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не менее </w:t>
      </w:r>
      <w:proofErr w:type="gramStart"/>
      <w:r w:rsidRPr="007A5227">
        <w:rPr>
          <w:rFonts w:ascii="Times New Roman" w:eastAsia="Arial" w:hAnsi="Times New Roman"/>
          <w:sz w:val="28"/>
          <w:szCs w:val="28"/>
          <w:lang w:eastAsia="zh-CN"/>
        </w:rPr>
        <w:t>чем</w:t>
      </w:r>
      <w:proofErr w:type="gramEnd"/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трех депутатов, на которой предварительно рассматривается поступившая информация в отношении депутата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депутатов, </w:t>
      </w:r>
      <w:r w:rsidRPr="007A5227">
        <w:rPr>
          <w:rFonts w:ascii="Times New Roman" w:eastAsia="Times New Roman" w:hAnsi="Times New Roman"/>
          <w:sz w:val="28"/>
          <w:szCs w:val="28"/>
          <w:lang w:eastAsia="zh-CN"/>
        </w:rPr>
        <w:t>главы муниципального образования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, формируются предложения по применению меры ответственности. 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В случае рассмотрения комиссией вопроса о применении меры ответственности в отношении депутата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депутатов, </w:t>
      </w:r>
      <w:r w:rsidRPr="007A5227">
        <w:rPr>
          <w:rFonts w:ascii="Times New Roman" w:eastAsia="Times New Roman" w:hAnsi="Times New Roman"/>
          <w:sz w:val="28"/>
          <w:szCs w:val="28"/>
          <w:lang w:eastAsia="zh-CN"/>
        </w:rPr>
        <w:t>главы муниципального образования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, являющегося членом комиссии, указанным лицом </w:t>
      </w:r>
      <w:proofErr w:type="gramStart"/>
      <w:r w:rsidRPr="007A5227">
        <w:rPr>
          <w:rFonts w:ascii="Times New Roman" w:eastAsia="Arial" w:hAnsi="Times New Roman"/>
          <w:sz w:val="28"/>
          <w:szCs w:val="28"/>
          <w:lang w:eastAsia="zh-CN"/>
        </w:rPr>
        <w:t>заявляется</w:t>
      </w:r>
      <w:proofErr w:type="gramEnd"/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самоотвод. В случае самоотвода всех членов комиссии решением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 формируется новый состав комиссии.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5.</w:t>
      </w:r>
      <w:r w:rsidRPr="007A5227">
        <w:rPr>
          <w:rFonts w:ascii="Arial" w:eastAsia="Arial" w:hAnsi="Arial" w:cs="Arial"/>
          <w:sz w:val="28"/>
          <w:szCs w:val="28"/>
          <w:lang w:eastAsia="zh-CN"/>
        </w:rPr>
        <w:t> 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>Решение о применении к депутату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Решение о применении меры ответственности подлежит рассмотрению на открытом заседании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депутатов. 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Информация о месте и времени проведения заседания подлежит официальному опубликованию (обнародованию) не </w:t>
      </w:r>
      <w:proofErr w:type="gramStart"/>
      <w:r w:rsidRPr="007A5227">
        <w:rPr>
          <w:rFonts w:ascii="Times New Roman" w:eastAsia="Arial" w:hAnsi="Times New Roman"/>
          <w:sz w:val="28"/>
          <w:szCs w:val="28"/>
          <w:lang w:eastAsia="zh-CN"/>
        </w:rPr>
        <w:t>позднее</w:t>
      </w:r>
      <w:proofErr w:type="gramEnd"/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чем за 10 дней до дня рассмотрения вопроса</w:t>
      </w:r>
      <w:r w:rsidRPr="007A5227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>о применении меры ответственности к депутату, главе муниципального образования.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6. Решение о применении меры ответственности принимается отдельно                  в отношении каждого</w:t>
      </w:r>
      <w:r w:rsidRPr="007A5227"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>депутата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депутатов, </w:t>
      </w:r>
      <w:r w:rsidRPr="007A5227">
        <w:rPr>
          <w:rFonts w:ascii="Times New Roman" w:eastAsia="Times New Roman" w:hAnsi="Times New Roman"/>
          <w:sz w:val="28"/>
          <w:szCs w:val="28"/>
          <w:lang w:eastAsia="zh-CN"/>
        </w:rPr>
        <w:t>главы муниципального образования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депутатов. 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Депутат Со</w:t>
      </w:r>
      <w:r>
        <w:rPr>
          <w:rFonts w:ascii="Times New Roman" w:eastAsia="Arial" w:hAnsi="Times New Roman"/>
          <w:sz w:val="28"/>
          <w:szCs w:val="28"/>
          <w:lang w:eastAsia="zh-CN"/>
        </w:rPr>
        <w:t>брания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депутатов, </w:t>
      </w:r>
      <w:r w:rsidRPr="007A5227">
        <w:rPr>
          <w:rFonts w:ascii="Times New Roman" w:eastAsia="Times New Roman" w:hAnsi="Times New Roman"/>
          <w:sz w:val="28"/>
          <w:szCs w:val="28"/>
          <w:lang w:eastAsia="zh-CN"/>
        </w:rPr>
        <w:t>глава муниципального образования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7. Перечень ситуаций, при которых представление недостоверных и 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lastRenderedPageBreak/>
        <w:t xml:space="preserve">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proofErr w:type="gramStart"/>
      <w:r w:rsidRPr="007A5227">
        <w:rPr>
          <w:rFonts w:ascii="Times New Roman" w:eastAsia="Arial" w:hAnsi="Times New Roman"/>
          <w:sz w:val="28"/>
          <w:szCs w:val="28"/>
          <w:lang w:eastAsia="zh-CN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  <w:proofErr w:type="gramEnd"/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</w:t>
      </w:r>
      <w:proofErr w:type="gramStart"/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или) </w:t>
      </w:r>
      <w:proofErr w:type="gramEnd"/>
      <w:r w:rsidRPr="007A5227">
        <w:rPr>
          <w:rFonts w:ascii="Times New Roman" w:eastAsia="Arial" w:hAnsi="Times New Roman"/>
          <w:sz w:val="28"/>
          <w:szCs w:val="28"/>
          <w:lang w:eastAsia="zh-CN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proofErr w:type="gramStart"/>
      <w:r w:rsidRPr="007A5227">
        <w:rPr>
          <w:rFonts w:ascii="Times New Roman" w:eastAsia="Arial" w:hAnsi="Times New Roman"/>
          <w:sz w:val="28"/>
          <w:szCs w:val="28"/>
          <w:lang w:eastAsia="zh-CN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</w:t>
      </w:r>
      <w:proofErr w:type="gramEnd"/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сведения о совершенной сделке и (или) приобретенном имуществе указаны в соответствующем разделе справки</w:t>
      </w:r>
      <w:r w:rsidRPr="007A522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>о доходах, об имуществе и обязательствах имущественного характера.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lastRenderedPageBreak/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>8. Решение о применении меры ответственности оформляется                 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9. </w:t>
      </w:r>
      <w:proofErr w:type="gramStart"/>
      <w:r w:rsidRPr="007A5227">
        <w:rPr>
          <w:rFonts w:ascii="Times New Roman" w:eastAsia="Arial" w:hAnsi="Times New Roman"/>
          <w:sz w:val="28"/>
          <w:szCs w:val="28"/>
          <w:lang w:eastAsia="zh-CN"/>
        </w:rPr>
        <w:t>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</w:t>
      </w:r>
      <w:proofErr w:type="gramEnd"/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и обязанностей, установленных в целях противодействия коррупции.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10. Копия решения о применении меры ответственности в течение                    5 рабочих дней со дня его принятия вручается лично либо направляется способом, подтверждающим отправку, депутату Совета депутатов, </w:t>
      </w:r>
      <w:r w:rsidRPr="007A5227">
        <w:rPr>
          <w:rFonts w:ascii="Times New Roman" w:eastAsia="Times New Roman" w:hAnsi="Times New Roman"/>
          <w:sz w:val="28"/>
          <w:szCs w:val="28"/>
          <w:lang w:eastAsia="zh-CN"/>
        </w:rPr>
        <w:t>главе муниципального образования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>, в отношении которых рассматривался вопрос.</w:t>
      </w:r>
    </w:p>
    <w:p w:rsidR="00CA0162" w:rsidRPr="007A5227" w:rsidRDefault="00CA0162" w:rsidP="00CA0162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ascii="Times New Roman" w:eastAsia="Arial" w:hAnsi="Times New Roman"/>
          <w:sz w:val="28"/>
          <w:szCs w:val="28"/>
          <w:lang w:eastAsia="zh-CN"/>
        </w:rPr>
      </w:pP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11. Информация о применении меры ответственности к депутату Совета депутатов, </w:t>
      </w:r>
      <w:r w:rsidRPr="007A5227">
        <w:rPr>
          <w:rFonts w:ascii="Times New Roman" w:eastAsia="Times New Roman" w:hAnsi="Times New Roman"/>
          <w:sz w:val="28"/>
          <w:szCs w:val="28"/>
          <w:lang w:eastAsia="zh-CN"/>
        </w:rPr>
        <w:t>главе муниципального образования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 xml:space="preserve"> направляется письмом Губернатору Алтайского края,</w:t>
      </w:r>
      <w:r w:rsidRPr="007A522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7A5227">
        <w:rPr>
          <w:rFonts w:ascii="Times New Roman" w:eastAsia="Times New Roman" w:hAnsi="Times New Roman"/>
          <w:sz w:val="28"/>
          <w:szCs w:val="28"/>
          <w:lang w:eastAsia="zh-CN"/>
        </w:rPr>
        <w:t xml:space="preserve">прокурору района (города) </w:t>
      </w:r>
      <w:r w:rsidRPr="007A5227">
        <w:rPr>
          <w:rFonts w:ascii="Times New Roman" w:eastAsia="Arial" w:hAnsi="Times New Roman"/>
          <w:sz w:val="28"/>
          <w:szCs w:val="28"/>
          <w:lang w:eastAsia="zh-CN"/>
        </w:rPr>
        <w:t>в течение 5 рабочих дней со дня принятия решения о ее применении</w:t>
      </w:r>
      <w:r w:rsidRPr="007A5227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</w:p>
    <w:p w:rsidR="00CA0162" w:rsidRPr="007A5227" w:rsidRDefault="00CA0162" w:rsidP="00CA01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227">
        <w:rPr>
          <w:rFonts w:ascii="Times New Roman" w:eastAsia="Arial" w:hAnsi="Times New Roman"/>
          <w:sz w:val="28"/>
          <w:szCs w:val="28"/>
          <w:lang w:eastAsia="ru-RU"/>
        </w:rPr>
        <w:t xml:space="preserve">12. Решение о применении меры ответственности подлежит </w:t>
      </w: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>обнародованию в порядке, предусмотренном для опубликования нормативных правовых актов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Россошинский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Алтайского района Алтайского края</w:t>
      </w:r>
      <w:r w:rsidRPr="007A52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DE3" w:rsidRDefault="00695DE3">
      <w:bookmarkStart w:id="0" w:name="_GoBack"/>
      <w:bookmarkEnd w:id="0"/>
    </w:p>
    <w:sectPr w:rsidR="0069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D6"/>
    <w:rsid w:val="00202DD6"/>
    <w:rsid w:val="00695DE3"/>
    <w:rsid w:val="00CA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1741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2019-12-27T02:11:00Z</dcterms:created>
  <dcterms:modified xsi:type="dcterms:W3CDTF">2019-12-27T02:11:00Z</dcterms:modified>
</cp:coreProperties>
</file>