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2128" w:rsidRPr="00190F40" w:rsidRDefault="00312128" w:rsidP="00312128">
      <w:pPr>
        <w:suppressLineNumbers/>
        <w:tabs>
          <w:tab w:val="left" w:pos="7575"/>
        </w:tabs>
        <w:jc w:val="center"/>
        <w:rPr>
          <w:rFonts w:ascii="Times New Roman" w:hAnsi="Times New Roman" w:cs="Times New Roman"/>
        </w:rPr>
      </w:pPr>
      <w:r w:rsidRPr="00190F40">
        <w:rPr>
          <w:rFonts w:ascii="Times New Roman" w:hAnsi="Times New Roman" w:cs="Times New Roman"/>
          <w:b/>
          <w:bCs/>
          <w:color w:val="000000"/>
          <w:sz w:val="28"/>
          <w:szCs w:val="28"/>
        </w:rPr>
        <w:t>АЛТАЙСКИЙ КРАЙ</w:t>
      </w:r>
    </w:p>
    <w:p w:rsidR="00312128" w:rsidRPr="00190F40" w:rsidRDefault="00312128" w:rsidP="00312128">
      <w:pPr>
        <w:pStyle w:val="a7"/>
        <w:tabs>
          <w:tab w:val="left" w:pos="7575"/>
        </w:tabs>
        <w:jc w:val="center"/>
      </w:pPr>
      <w:r w:rsidRPr="00190F40">
        <w:rPr>
          <w:b/>
          <w:bCs/>
          <w:color w:val="000000"/>
          <w:spacing w:val="-2"/>
          <w:sz w:val="28"/>
          <w:szCs w:val="28"/>
        </w:rPr>
        <w:t>СОБРАНИЕ ДЕПУТАТОВ РОССОШИНСКОГО СЕЛЬСОВЕТА</w:t>
      </w:r>
    </w:p>
    <w:p w:rsidR="00312128" w:rsidRPr="00190F40" w:rsidRDefault="00312128" w:rsidP="00312128">
      <w:pPr>
        <w:jc w:val="center"/>
        <w:rPr>
          <w:rFonts w:ascii="Times New Roman" w:hAnsi="Times New Roman" w:cs="Times New Roman"/>
          <w:color w:val="000000"/>
          <w:spacing w:val="-2"/>
          <w:sz w:val="28"/>
          <w:szCs w:val="28"/>
        </w:rPr>
      </w:pPr>
    </w:p>
    <w:p w:rsidR="00312128" w:rsidRPr="00190F40" w:rsidRDefault="00312128" w:rsidP="00312128">
      <w:pPr>
        <w:jc w:val="center"/>
        <w:rPr>
          <w:rFonts w:ascii="Times New Roman" w:hAnsi="Times New Roman" w:cs="Times New Roman"/>
        </w:rPr>
      </w:pPr>
      <w:r w:rsidRPr="00190F40">
        <w:rPr>
          <w:rFonts w:ascii="Times New Roman" w:hAnsi="Times New Roman" w:cs="Times New Roman"/>
          <w:b/>
          <w:bCs/>
          <w:color w:val="000000"/>
          <w:spacing w:val="6"/>
          <w:sz w:val="28"/>
          <w:szCs w:val="28"/>
        </w:rPr>
        <w:t>РЕШЕНИЕ</w:t>
      </w:r>
    </w:p>
    <w:p w:rsidR="00312128" w:rsidRPr="00190F40" w:rsidRDefault="00312128" w:rsidP="00312128">
      <w:pPr>
        <w:jc w:val="both"/>
        <w:rPr>
          <w:rFonts w:ascii="Times New Roman" w:hAnsi="Times New Roman" w:cs="Times New Roman"/>
          <w:color w:val="000000"/>
          <w:spacing w:val="6"/>
          <w:sz w:val="28"/>
          <w:szCs w:val="28"/>
        </w:rPr>
      </w:pPr>
      <w:r>
        <w:rPr>
          <w:rFonts w:ascii="Times New Roman" w:hAnsi="Times New Roman" w:cs="Times New Roman"/>
          <w:sz w:val="28"/>
          <w:szCs w:val="28"/>
        </w:rPr>
        <w:t>31.03.</w:t>
      </w:r>
      <w:r w:rsidRPr="00190F40">
        <w:rPr>
          <w:rFonts w:ascii="Times New Roman" w:hAnsi="Times New Roman" w:cs="Times New Roman"/>
          <w:sz w:val="28"/>
          <w:szCs w:val="28"/>
        </w:rPr>
        <w:t xml:space="preserve">2025 г.                            с. Россоши                                         </w:t>
      </w:r>
      <w:r w:rsidRPr="00190F40">
        <w:rPr>
          <w:rFonts w:ascii="Times New Roman" w:hAnsi="Times New Roman" w:cs="Times New Roman"/>
          <w:color w:val="000000"/>
          <w:spacing w:val="6"/>
          <w:sz w:val="28"/>
          <w:szCs w:val="28"/>
        </w:rPr>
        <w:t xml:space="preserve">№ </w:t>
      </w:r>
      <w:r>
        <w:rPr>
          <w:rFonts w:ascii="Times New Roman" w:hAnsi="Times New Roman" w:cs="Times New Roman"/>
          <w:color w:val="000000"/>
          <w:spacing w:val="6"/>
          <w:sz w:val="28"/>
          <w:szCs w:val="28"/>
        </w:rPr>
        <w:t>4</w:t>
      </w:r>
    </w:p>
    <w:p w:rsidR="00312128" w:rsidRPr="00190F40" w:rsidRDefault="00312128" w:rsidP="00312128">
      <w:pPr>
        <w:ind w:right="5386"/>
        <w:jc w:val="both"/>
        <w:rPr>
          <w:rFonts w:ascii="Times New Roman" w:hAnsi="Times New Roman" w:cs="Times New Roman"/>
          <w:sz w:val="26"/>
          <w:szCs w:val="26"/>
          <w:lang w:eastAsia="ar-SA"/>
        </w:rPr>
      </w:pPr>
    </w:p>
    <w:p w:rsidR="00312128" w:rsidRPr="00190F40" w:rsidRDefault="00312128" w:rsidP="00312128">
      <w:pPr>
        <w:tabs>
          <w:tab w:val="left" w:pos="3480"/>
        </w:tabs>
        <w:spacing w:after="0" w:line="240" w:lineRule="auto"/>
        <w:rPr>
          <w:rFonts w:ascii="Times New Roman" w:hAnsi="Times New Roman" w:cs="Times New Roman"/>
          <w:sz w:val="28"/>
          <w:szCs w:val="28"/>
        </w:rPr>
      </w:pPr>
      <w:r w:rsidRPr="00190F40">
        <w:rPr>
          <w:rFonts w:ascii="Times New Roman" w:hAnsi="Times New Roman" w:cs="Times New Roman"/>
          <w:sz w:val="28"/>
          <w:szCs w:val="28"/>
          <w:lang w:eastAsia="ar-SA"/>
        </w:rPr>
        <w:t xml:space="preserve">О внесении изменений </w:t>
      </w:r>
      <w:r w:rsidRPr="00190F40">
        <w:rPr>
          <w:rFonts w:ascii="Times New Roman" w:hAnsi="Times New Roman" w:cs="Times New Roman"/>
          <w:sz w:val="28"/>
          <w:szCs w:val="28"/>
        </w:rPr>
        <w:t xml:space="preserve">в решение </w:t>
      </w:r>
    </w:p>
    <w:p w:rsidR="00312128" w:rsidRPr="00190F40" w:rsidRDefault="00312128" w:rsidP="00312128">
      <w:pPr>
        <w:tabs>
          <w:tab w:val="left" w:pos="3480"/>
        </w:tabs>
        <w:spacing w:after="0" w:line="240" w:lineRule="auto"/>
        <w:rPr>
          <w:rFonts w:ascii="Times New Roman" w:hAnsi="Times New Roman" w:cs="Times New Roman"/>
          <w:sz w:val="28"/>
          <w:szCs w:val="28"/>
        </w:rPr>
      </w:pPr>
      <w:r w:rsidRPr="00190F40">
        <w:rPr>
          <w:rFonts w:ascii="Times New Roman" w:hAnsi="Times New Roman" w:cs="Times New Roman"/>
          <w:sz w:val="28"/>
          <w:szCs w:val="28"/>
        </w:rPr>
        <w:t xml:space="preserve">Собрания депутатов </w:t>
      </w:r>
      <w:proofErr w:type="spellStart"/>
      <w:r w:rsidRPr="00190F40">
        <w:rPr>
          <w:rFonts w:ascii="Times New Roman" w:hAnsi="Times New Roman" w:cs="Times New Roman"/>
          <w:sz w:val="28"/>
          <w:szCs w:val="28"/>
        </w:rPr>
        <w:t>Россошинского</w:t>
      </w:r>
      <w:proofErr w:type="spellEnd"/>
      <w:r w:rsidRPr="00190F40">
        <w:rPr>
          <w:rFonts w:ascii="Times New Roman" w:hAnsi="Times New Roman" w:cs="Times New Roman"/>
          <w:sz w:val="28"/>
          <w:szCs w:val="28"/>
        </w:rPr>
        <w:t xml:space="preserve"> сельсовета </w:t>
      </w:r>
    </w:p>
    <w:p w:rsidR="00312128" w:rsidRPr="00190F40" w:rsidRDefault="00312128" w:rsidP="00312128">
      <w:pPr>
        <w:tabs>
          <w:tab w:val="left" w:pos="3480"/>
        </w:tabs>
        <w:spacing w:after="0" w:line="240" w:lineRule="auto"/>
        <w:rPr>
          <w:rFonts w:ascii="Times New Roman" w:hAnsi="Times New Roman" w:cs="Times New Roman"/>
          <w:sz w:val="28"/>
          <w:szCs w:val="28"/>
        </w:rPr>
      </w:pPr>
      <w:r w:rsidRPr="00190F40">
        <w:rPr>
          <w:rFonts w:ascii="Times New Roman" w:hAnsi="Times New Roman" w:cs="Times New Roman"/>
          <w:sz w:val="28"/>
          <w:szCs w:val="28"/>
        </w:rPr>
        <w:t xml:space="preserve">от 24.12.2021 № 18 «Об утверждении </w:t>
      </w:r>
    </w:p>
    <w:p w:rsidR="00312128" w:rsidRPr="00190F40" w:rsidRDefault="00312128" w:rsidP="00312128">
      <w:pPr>
        <w:tabs>
          <w:tab w:val="left" w:pos="3480"/>
        </w:tabs>
        <w:spacing w:after="0" w:line="240" w:lineRule="auto"/>
        <w:rPr>
          <w:rStyle w:val="a5"/>
          <w:rFonts w:ascii="Times New Roman" w:hAnsi="Times New Roman"/>
          <w:b w:val="0"/>
          <w:sz w:val="28"/>
          <w:szCs w:val="28"/>
        </w:rPr>
      </w:pPr>
      <w:r w:rsidRPr="00190F40">
        <w:rPr>
          <w:rStyle w:val="a5"/>
          <w:rFonts w:ascii="Times New Roman" w:hAnsi="Times New Roman"/>
          <w:b w:val="0"/>
          <w:sz w:val="28"/>
          <w:szCs w:val="28"/>
        </w:rPr>
        <w:t xml:space="preserve">Положения о муниципальном контроле </w:t>
      </w:r>
    </w:p>
    <w:p w:rsidR="00312128" w:rsidRPr="00190F40" w:rsidRDefault="00312128" w:rsidP="00312128">
      <w:pPr>
        <w:tabs>
          <w:tab w:val="left" w:pos="3480"/>
        </w:tabs>
        <w:spacing w:after="0" w:line="240" w:lineRule="auto"/>
        <w:rPr>
          <w:rFonts w:ascii="Times New Roman" w:hAnsi="Times New Roman" w:cs="Times New Roman"/>
          <w:b/>
          <w:sz w:val="28"/>
          <w:szCs w:val="28"/>
        </w:rPr>
      </w:pPr>
      <w:r w:rsidRPr="00190F40">
        <w:rPr>
          <w:rStyle w:val="a5"/>
          <w:rFonts w:ascii="Times New Roman" w:hAnsi="Times New Roman"/>
          <w:b w:val="0"/>
          <w:sz w:val="28"/>
          <w:szCs w:val="28"/>
        </w:rPr>
        <w:t>в сфере благоустройства</w:t>
      </w:r>
      <w:r w:rsidRPr="00190F40">
        <w:rPr>
          <w:rFonts w:ascii="Times New Roman" w:hAnsi="Times New Roman" w:cs="Times New Roman"/>
          <w:b/>
          <w:sz w:val="28"/>
          <w:szCs w:val="28"/>
        </w:rPr>
        <w:t>»</w:t>
      </w:r>
    </w:p>
    <w:p w:rsidR="00312128" w:rsidRPr="00190F40" w:rsidRDefault="00312128" w:rsidP="00312128">
      <w:pPr>
        <w:tabs>
          <w:tab w:val="left" w:pos="3480"/>
        </w:tabs>
        <w:rPr>
          <w:rFonts w:ascii="Times New Roman" w:hAnsi="Times New Roman" w:cs="Times New Roman"/>
          <w:sz w:val="28"/>
          <w:szCs w:val="28"/>
        </w:rPr>
      </w:pP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rPr>
        <w:t xml:space="preserve">На основании Протеста прокуратуры от 07.03.2025 № 02.8-01-2025, Устава </w:t>
      </w:r>
      <w:r w:rsidRPr="00190F40">
        <w:rPr>
          <w:rFonts w:ascii="Times New Roman" w:hAnsi="Times New Roman" w:cs="Times New Roman"/>
          <w:sz w:val="28"/>
          <w:szCs w:val="28"/>
          <w:lang w:eastAsia="zh-CN"/>
        </w:rPr>
        <w:t xml:space="preserve">муниципального образования сельское поселение </w:t>
      </w:r>
      <w:proofErr w:type="spellStart"/>
      <w:r w:rsidRPr="00190F40">
        <w:rPr>
          <w:rFonts w:ascii="Times New Roman" w:hAnsi="Times New Roman" w:cs="Times New Roman"/>
          <w:sz w:val="28"/>
          <w:szCs w:val="28"/>
          <w:lang w:eastAsia="zh-CN"/>
        </w:rPr>
        <w:t>Россошинский</w:t>
      </w:r>
      <w:proofErr w:type="spellEnd"/>
      <w:r w:rsidRPr="00190F40">
        <w:rPr>
          <w:rFonts w:ascii="Times New Roman" w:hAnsi="Times New Roman" w:cs="Times New Roman"/>
          <w:sz w:val="28"/>
          <w:szCs w:val="28"/>
          <w:lang w:eastAsia="zh-CN"/>
        </w:rPr>
        <w:t xml:space="preserve"> сельсовет Алтайского района Алтайского края Собрание депутатов </w:t>
      </w:r>
      <w:proofErr w:type="spellStart"/>
      <w:r w:rsidRPr="00190F40">
        <w:rPr>
          <w:rFonts w:ascii="Times New Roman" w:hAnsi="Times New Roman" w:cs="Times New Roman"/>
          <w:sz w:val="28"/>
          <w:szCs w:val="28"/>
          <w:lang w:eastAsia="zh-CN"/>
        </w:rPr>
        <w:t>Россошинского</w:t>
      </w:r>
      <w:proofErr w:type="spellEnd"/>
      <w:r w:rsidRPr="00190F40">
        <w:rPr>
          <w:rFonts w:ascii="Times New Roman" w:hAnsi="Times New Roman" w:cs="Times New Roman"/>
          <w:sz w:val="28"/>
          <w:szCs w:val="28"/>
          <w:lang w:eastAsia="zh-CN"/>
        </w:rPr>
        <w:t xml:space="preserve"> сельсовета РЕШИЛО:</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1. Внести в Решение Собрания депутатов от 24.12.2021 № 18 «Об утверждении Положения о муниципальном контроле в сфере благоустройства» (далее – «решение») следующие изменения:</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1.1. Пункт 13 Положения о муниципальном контроле в сфере благоустройства», утвержденного решением (далее – «Положение»), изложить в следующей редакции:</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 xml:space="preserve">«13. Администрация при осуществлении муниципального контроля в сфере благоустройства относит объекты контроля, предусмотренные </w:t>
      </w:r>
      <w:hyperlink r:id="rId4" w:history="1">
        <w:r w:rsidRPr="00190F40">
          <w:rPr>
            <w:rFonts w:ascii="Times New Roman" w:hAnsi="Times New Roman" w:cs="Times New Roman"/>
            <w:sz w:val="28"/>
            <w:szCs w:val="28"/>
            <w:lang w:eastAsia="zh-CN"/>
          </w:rPr>
          <w:t>пунктом 6</w:t>
        </w:r>
      </w:hyperlink>
      <w:r w:rsidRPr="00190F40">
        <w:rPr>
          <w:rFonts w:ascii="Times New Roman" w:hAnsi="Times New Roman" w:cs="Times New Roman"/>
          <w:sz w:val="28"/>
          <w:szCs w:val="28"/>
          <w:lang w:eastAsia="zh-CN"/>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312128" w:rsidRPr="00190F40" w:rsidRDefault="00312128" w:rsidP="00312128">
      <w:pPr>
        <w:tabs>
          <w:tab w:val="left" w:pos="3480"/>
        </w:tabs>
        <w:spacing w:after="0" w:line="240" w:lineRule="auto"/>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а) средний риск;</w:t>
      </w:r>
    </w:p>
    <w:p w:rsidR="00312128" w:rsidRPr="00190F40" w:rsidRDefault="00312128" w:rsidP="00312128">
      <w:pPr>
        <w:tabs>
          <w:tab w:val="left" w:pos="3480"/>
        </w:tabs>
        <w:spacing w:after="0" w:line="240" w:lineRule="auto"/>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б) умеренный риск;</w:t>
      </w:r>
    </w:p>
    <w:p w:rsidR="00312128" w:rsidRPr="00190F40" w:rsidRDefault="00312128" w:rsidP="008F7737">
      <w:pPr>
        <w:tabs>
          <w:tab w:val="left" w:pos="3480"/>
        </w:tabs>
        <w:spacing w:after="0" w:line="240" w:lineRule="auto"/>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в) низкий риск</w:t>
      </w:r>
      <w:proofErr w:type="gramStart"/>
      <w:r w:rsidRPr="00190F40">
        <w:rPr>
          <w:rFonts w:ascii="Times New Roman" w:hAnsi="Times New Roman" w:cs="Times New Roman"/>
          <w:sz w:val="28"/>
          <w:szCs w:val="28"/>
          <w:lang w:eastAsia="zh-CN"/>
        </w:rPr>
        <w:t>.</w:t>
      </w:r>
      <w:proofErr w:type="gramEnd"/>
      <w:r w:rsidRPr="00190F40">
        <w:rPr>
          <w:rFonts w:ascii="Times New Roman" w:hAnsi="Times New Roman" w:cs="Times New Roman"/>
          <w:sz w:val="28"/>
          <w:szCs w:val="28"/>
          <w:lang w:eastAsia="zh-CN"/>
        </w:rPr>
        <w:t>».</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1.2. Дополнить Положение пунктами 13.1-13.4 в следующей редакции:</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 xml:space="preserve">«13.1. Отнесение объектов контроля к определенной категории риска осуществляется ежегодно решением главы администрации на основании </w:t>
      </w:r>
      <w:r w:rsidRPr="00190F40">
        <w:rPr>
          <w:rFonts w:ascii="Times New Roman" w:hAnsi="Times New Roman" w:cs="Times New Roman"/>
          <w:sz w:val="28"/>
          <w:szCs w:val="28"/>
          <w:lang w:eastAsia="zh-CN"/>
        </w:rPr>
        <w:lastRenderedPageBreak/>
        <w:t xml:space="preserve">сопоставления их характеристик с </w:t>
      </w:r>
      <w:hyperlink r:id="rId5" w:history="1">
        <w:r w:rsidRPr="00190F40">
          <w:rPr>
            <w:rFonts w:ascii="Times New Roman" w:hAnsi="Times New Roman" w:cs="Times New Roman"/>
            <w:sz w:val="28"/>
            <w:szCs w:val="28"/>
            <w:lang w:eastAsia="zh-CN"/>
          </w:rPr>
          <w:t>критериями</w:t>
        </w:r>
      </w:hyperlink>
      <w:r w:rsidRPr="00190F40">
        <w:rPr>
          <w:rFonts w:ascii="Times New Roman" w:hAnsi="Times New Roman" w:cs="Times New Roman"/>
          <w:sz w:val="28"/>
          <w:szCs w:val="28"/>
          <w:lang w:eastAsia="zh-CN"/>
        </w:rPr>
        <w:t xml:space="preserve"> отнесения объектов контроля к категориям риска согласно Приложению № 1 к настоящему Положению.</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Решение о присвоении объекту контроля категории риска принимается посредством внесения сведений в единый реестр видов контроля (надзора), (далее – единый реестр видов контроля).</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13.2. В случае если объект контроля не отнесен к определенной категории риска, он считается отнесенным к категории низкого риска.</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 xml:space="preserve">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6" w:history="1">
        <w:r w:rsidRPr="00190F40">
          <w:rPr>
            <w:rFonts w:ascii="Times New Roman" w:hAnsi="Times New Roman" w:cs="Times New Roman"/>
            <w:sz w:val="28"/>
            <w:szCs w:val="28"/>
            <w:lang w:eastAsia="zh-CN"/>
          </w:rPr>
          <w:t>главой 9</w:t>
        </w:r>
      </w:hyperlink>
      <w:r w:rsidRPr="00190F40">
        <w:rPr>
          <w:rFonts w:ascii="Times New Roman" w:hAnsi="Times New Roman" w:cs="Times New Roman"/>
          <w:sz w:val="28"/>
          <w:szCs w:val="28"/>
          <w:lang w:eastAsia="zh-CN"/>
        </w:rPr>
        <w:t xml:space="preserve"> Федерального закона    № 248-ФЗ с учетом следующих особенностей:</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б) заявление рассматривается главой администрации, принявшего решение о присвоении объекту контроля категории риска;</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в) срок рассмотрения заявления не может превышать 5 рабочих дней со дня регистрации.</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 xml:space="preserve">13.3.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190F40">
          <w:rPr>
            <w:rFonts w:ascii="Times New Roman" w:hAnsi="Times New Roman" w:cs="Times New Roman"/>
            <w:sz w:val="28"/>
            <w:szCs w:val="28"/>
            <w:lang w:eastAsia="zh-CN"/>
          </w:rPr>
          <w:t>пункте 4</w:t>
        </w:r>
      </w:hyperlink>
      <w:r w:rsidRPr="00190F40">
        <w:rPr>
          <w:rFonts w:ascii="Times New Roman" w:hAnsi="Times New Roman" w:cs="Times New Roman"/>
          <w:sz w:val="28"/>
          <w:szCs w:val="28"/>
          <w:lang w:eastAsia="zh-CN"/>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 xml:space="preserve">13.4. В соответствии с частью 9 и частью 10 статьи 23 Федерального закона № 248-ФЗ, в целях оценки риска причинения вреда (ущерба) при принятии решения о проведении и выборе вида внепланового контрольного </w:t>
      </w:r>
      <w:r w:rsidRPr="00190F40">
        <w:rPr>
          <w:rFonts w:ascii="Times New Roman" w:hAnsi="Times New Roman" w:cs="Times New Roman"/>
          <w:sz w:val="28"/>
          <w:szCs w:val="28"/>
          <w:lang w:eastAsia="zh-CN"/>
        </w:rPr>
        <w:lastRenderedPageBreak/>
        <w:t>мероприятия применяются индикаторы риска нарушения обязательных требований, установленные приложением № 2 к настоящему Положению</w:t>
      </w:r>
      <w:proofErr w:type="gramStart"/>
      <w:r w:rsidRPr="00190F40">
        <w:rPr>
          <w:rFonts w:ascii="Times New Roman" w:hAnsi="Times New Roman" w:cs="Times New Roman"/>
          <w:sz w:val="28"/>
          <w:szCs w:val="28"/>
          <w:lang w:eastAsia="zh-CN"/>
        </w:rPr>
        <w:t>.».</w:t>
      </w:r>
      <w:proofErr w:type="gramEnd"/>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1.3. Пункт 30 Положения изложить в следующей редакции:</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 xml:space="preserve">«30. </w:t>
      </w:r>
      <w:proofErr w:type="gramStart"/>
      <w:r w:rsidRPr="00190F40">
        <w:rPr>
          <w:rFonts w:ascii="Times New Roman" w:hAnsi="Times New Roman" w:cs="Times New Roman"/>
          <w:sz w:val="28"/>
          <w:szCs w:val="28"/>
          <w:lang w:eastAsia="zh-CN"/>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w:t>
      </w:r>
      <w:r w:rsidRPr="00190F40">
        <w:rPr>
          <w:rFonts w:ascii="Times New Roman" w:hAnsi="Times New Roman" w:cs="Times New Roman"/>
          <w:sz w:val="28"/>
          <w:szCs w:val="28"/>
        </w:rPr>
        <w:t xml:space="preserve"> № 248-ФЗ</w:t>
      </w:r>
      <w:r w:rsidRPr="00190F40">
        <w:rPr>
          <w:rFonts w:ascii="Times New Roman" w:hAnsi="Times New Roman" w:cs="Times New Roman"/>
          <w:sz w:val="28"/>
          <w:szCs w:val="28"/>
          <w:lang w:eastAsia="zh-CN"/>
        </w:rPr>
        <w:t>,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190F40">
        <w:rPr>
          <w:rFonts w:ascii="Times New Roman" w:hAnsi="Times New Roman" w:cs="Times New Roman"/>
          <w:sz w:val="28"/>
          <w:szCs w:val="28"/>
          <w:lang w:eastAsia="zh-CN"/>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roofErr w:type="gramStart"/>
      <w:r w:rsidRPr="00190F40">
        <w:rPr>
          <w:rFonts w:ascii="Times New Roman" w:hAnsi="Times New Roman" w:cs="Times New Roman"/>
          <w:sz w:val="28"/>
          <w:szCs w:val="28"/>
          <w:lang w:eastAsia="zh-CN"/>
        </w:rPr>
        <w:t>.».</w:t>
      </w:r>
      <w:proofErr w:type="gramEnd"/>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1.4. Пункт 35 Положения изложить в следующей редакции:</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 xml:space="preserve">«35.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w:t>
      </w:r>
      <w:proofErr w:type="spellStart"/>
      <w:r w:rsidRPr="00190F40">
        <w:rPr>
          <w:rFonts w:ascii="Times New Roman" w:hAnsi="Times New Roman" w:cs="Times New Roman"/>
          <w:sz w:val="28"/>
          <w:szCs w:val="28"/>
          <w:lang w:eastAsia="zh-CN"/>
        </w:rPr>
        <w:t>видео-конференц-связи</w:t>
      </w:r>
      <w:proofErr w:type="spellEnd"/>
      <w:r w:rsidRPr="00190F40">
        <w:rPr>
          <w:rFonts w:ascii="Times New Roman" w:hAnsi="Times New Roman" w:cs="Times New Roman"/>
          <w:sz w:val="28"/>
          <w:szCs w:val="28"/>
          <w:lang w:eastAsia="zh-CN"/>
        </w:rPr>
        <w:t xml:space="preserve"> или мобильного приложения "Инспектор".</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proofErr w:type="gramStart"/>
      <w:r w:rsidRPr="00190F40">
        <w:rPr>
          <w:rFonts w:ascii="Times New Roman" w:hAnsi="Times New Roman" w:cs="Times New Roman"/>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190F40">
        <w:rPr>
          <w:rFonts w:ascii="Times New Roman" w:hAnsi="Times New Roman" w:cs="Times New Roman"/>
          <w:sz w:val="28"/>
          <w:szCs w:val="28"/>
          <w:lang w:eastAsia="zh-CN"/>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lastRenderedPageBreak/>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1.5. Пункт 36 Положения изложить в следующей редакции:</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«36. Обязательный профилактический визит проводится:</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proofErr w:type="gramStart"/>
      <w:r w:rsidRPr="00190F40">
        <w:rPr>
          <w:rFonts w:ascii="Times New Roman" w:hAnsi="Times New Roman" w:cs="Times New Roman"/>
          <w:sz w:val="28"/>
          <w:szCs w:val="28"/>
          <w:lang w:eastAsia="zh-CN"/>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7" w:anchor="143OJBA" w:history="1">
        <w:r w:rsidRPr="00190F40">
          <w:rPr>
            <w:rFonts w:ascii="Times New Roman" w:hAnsi="Times New Roman" w:cs="Times New Roman"/>
            <w:sz w:val="28"/>
            <w:szCs w:val="28"/>
            <w:lang w:eastAsia="zh-CN"/>
          </w:rPr>
          <w:t>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190F40">
        <w:rPr>
          <w:rFonts w:ascii="Times New Roman" w:hAnsi="Times New Roman" w:cs="Times New Roman"/>
          <w:sz w:val="28"/>
          <w:szCs w:val="28"/>
          <w:lang w:eastAsia="zh-CN"/>
        </w:rPr>
        <w:t>. Перечень видов предпринимательской деятельности, в отношении которых представляются такие уведомления, утверждается положением о виде контроля.</w:t>
      </w:r>
      <w:proofErr w:type="gramEnd"/>
      <w:r w:rsidRPr="00190F40">
        <w:rPr>
          <w:rFonts w:ascii="Times New Roman" w:hAnsi="Times New Roman" w:cs="Times New Roman"/>
          <w:sz w:val="28"/>
          <w:szCs w:val="28"/>
          <w:lang w:eastAsia="zh-CN"/>
        </w:rPr>
        <w:t xml:space="preserve"> Обязательный профилактический визит в указанном случае проводится не позднее шести месяцев </w:t>
      </w:r>
      <w:proofErr w:type="gramStart"/>
      <w:r w:rsidRPr="00190F40">
        <w:rPr>
          <w:rFonts w:ascii="Times New Roman" w:hAnsi="Times New Roman" w:cs="Times New Roman"/>
          <w:sz w:val="28"/>
          <w:szCs w:val="28"/>
          <w:lang w:eastAsia="zh-CN"/>
        </w:rPr>
        <w:t>с даты представления</w:t>
      </w:r>
      <w:proofErr w:type="gramEnd"/>
      <w:r w:rsidRPr="00190F40">
        <w:rPr>
          <w:rFonts w:ascii="Times New Roman" w:hAnsi="Times New Roman" w:cs="Times New Roman"/>
          <w:sz w:val="28"/>
          <w:szCs w:val="28"/>
          <w:lang w:eastAsia="zh-CN"/>
        </w:rPr>
        <w:t xml:space="preserve"> такого уведомления;</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312128" w:rsidRPr="00190F40" w:rsidRDefault="00312128" w:rsidP="00312128">
      <w:pPr>
        <w:tabs>
          <w:tab w:val="left" w:pos="3480"/>
        </w:tabs>
        <w:spacing w:after="0" w:line="240" w:lineRule="auto"/>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4) по поручению:</w:t>
      </w:r>
    </w:p>
    <w:p w:rsidR="00312128" w:rsidRPr="00190F40" w:rsidRDefault="00312128" w:rsidP="00312128">
      <w:pPr>
        <w:tabs>
          <w:tab w:val="left" w:pos="3480"/>
        </w:tabs>
        <w:spacing w:after="0" w:line="240" w:lineRule="auto"/>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а) Президента Российской Федерации;</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 xml:space="preserve">б) Председателя Правительства Российской Федерации или Заместителя Председателя Правительства Российской Федерации, </w:t>
      </w:r>
      <w:proofErr w:type="gramStart"/>
      <w:r w:rsidRPr="00190F40">
        <w:rPr>
          <w:rFonts w:ascii="Times New Roman" w:hAnsi="Times New Roman" w:cs="Times New Roman"/>
          <w:sz w:val="28"/>
          <w:szCs w:val="28"/>
          <w:lang w:eastAsia="zh-CN"/>
        </w:rPr>
        <w:t>согласованному</w:t>
      </w:r>
      <w:proofErr w:type="gramEnd"/>
      <w:r w:rsidRPr="00190F40">
        <w:rPr>
          <w:rFonts w:ascii="Times New Roman" w:hAnsi="Times New Roman" w:cs="Times New Roman"/>
          <w:sz w:val="28"/>
          <w:szCs w:val="28"/>
          <w:lang w:eastAsia="zh-CN"/>
        </w:rPr>
        <w:t xml:space="preserve"> с Заместителем Председателя Правительства Российской Федерации - Руководителем Аппарата Правительства Российской Федерации;</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в) высшего должностного лица субъекта Российской Федерации.</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Обязательный профилактический визит не предусматривает отказ контролируемого лица от его проведения.</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lastRenderedPageBreak/>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 для контрольных мероприятий.</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 xml:space="preserve">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w:t>
      </w:r>
      <w:proofErr w:type="gramStart"/>
      <w:r w:rsidRPr="00190F40">
        <w:rPr>
          <w:rFonts w:ascii="Times New Roman" w:hAnsi="Times New Roman" w:cs="Times New Roman"/>
          <w:sz w:val="28"/>
          <w:szCs w:val="28"/>
          <w:lang w:eastAsia="zh-CN"/>
        </w:rPr>
        <w:t>с даты составления</w:t>
      </w:r>
      <w:proofErr w:type="gramEnd"/>
      <w:r w:rsidRPr="00190F40">
        <w:rPr>
          <w:rFonts w:ascii="Times New Roman" w:hAnsi="Times New Roman" w:cs="Times New Roman"/>
          <w:sz w:val="28"/>
          <w:szCs w:val="28"/>
          <w:lang w:eastAsia="zh-CN"/>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1.6. Пункт 37 Положения изложить в следующей редакции:</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 xml:space="preserve">«37. Профилактический визит по инициативе контролируемого лица может быть проведен по его заявлению, если такое лицо относится к </w:t>
      </w:r>
      <w:r w:rsidRPr="00190F40">
        <w:rPr>
          <w:rFonts w:ascii="Times New Roman" w:hAnsi="Times New Roman" w:cs="Times New Roman"/>
          <w:sz w:val="28"/>
          <w:szCs w:val="28"/>
          <w:lang w:eastAsia="zh-CN"/>
        </w:rPr>
        <w:lastRenderedPageBreak/>
        <w:t>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Решение об отказе в проведении профилактического визита принимается в следующих случаях:</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1) от контролируемого лица поступило уведомление об отзыве заявления;</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3) в течение года до даты подачи заявления контрольным органом проведен профилактический визит по ранее поданному заявлению;</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190F40">
        <w:rPr>
          <w:rFonts w:ascii="Times New Roman" w:hAnsi="Times New Roman" w:cs="Times New Roman"/>
          <w:sz w:val="28"/>
          <w:szCs w:val="28"/>
          <w:lang w:eastAsia="zh-CN"/>
        </w:rPr>
        <w:t>позднее</w:t>
      </w:r>
      <w:proofErr w:type="gramEnd"/>
      <w:r w:rsidRPr="00190F40">
        <w:rPr>
          <w:rFonts w:ascii="Times New Roman" w:hAnsi="Times New Roman" w:cs="Times New Roman"/>
          <w:sz w:val="28"/>
          <w:szCs w:val="28"/>
          <w:lang w:eastAsia="zh-CN"/>
        </w:rPr>
        <w:t xml:space="preserve"> чем за пять рабочих дней до даты его проведения.</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lastRenderedPageBreak/>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Разъяснения и рекомендации, полученные контролируемым лицом в ходе профилактического визита, носят рекомендательный характер.</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В случае</w:t>
      </w:r>
      <w:proofErr w:type="gramStart"/>
      <w:r w:rsidRPr="00190F40">
        <w:rPr>
          <w:rFonts w:ascii="Times New Roman" w:hAnsi="Times New Roman" w:cs="Times New Roman"/>
          <w:sz w:val="28"/>
          <w:szCs w:val="28"/>
          <w:lang w:eastAsia="zh-CN"/>
        </w:rPr>
        <w:t>,</w:t>
      </w:r>
      <w:proofErr w:type="gramEnd"/>
      <w:r w:rsidRPr="00190F40">
        <w:rPr>
          <w:rFonts w:ascii="Times New Roman" w:hAnsi="Times New Roman" w:cs="Times New Roman"/>
          <w:sz w:val="28"/>
          <w:szCs w:val="28"/>
          <w:lang w:eastAsia="zh-CN"/>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1.7. Пункт 38 Положения исключить.</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1.8. Пункт 52 Положения изложить в следующей редакции:</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«52.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12128" w:rsidRPr="00190F40" w:rsidRDefault="00312128" w:rsidP="00312128">
      <w:pPr>
        <w:tabs>
          <w:tab w:val="left" w:pos="3480"/>
        </w:tabs>
        <w:ind w:firstLine="709"/>
        <w:jc w:val="both"/>
        <w:rPr>
          <w:rFonts w:ascii="Times New Roman" w:hAnsi="Times New Roman" w:cs="Times New Roman"/>
          <w:color w:val="444444"/>
        </w:rPr>
      </w:pPr>
      <w:r w:rsidRPr="00190F40">
        <w:rPr>
          <w:rFonts w:ascii="Times New Roman" w:hAnsi="Times New Roman" w:cs="Times New Roman"/>
          <w:sz w:val="28"/>
          <w:szCs w:val="28"/>
          <w:lang w:eastAsia="zh-CN"/>
        </w:rPr>
        <w:t xml:space="preserve">Инспекционный визит может быть проведен с использованием средств дистанционного взаимодействия, в том числе посредством </w:t>
      </w:r>
      <w:proofErr w:type="spellStart"/>
      <w:r w:rsidRPr="00190F40">
        <w:rPr>
          <w:rFonts w:ascii="Times New Roman" w:hAnsi="Times New Roman" w:cs="Times New Roman"/>
          <w:sz w:val="28"/>
          <w:szCs w:val="28"/>
          <w:lang w:eastAsia="zh-CN"/>
        </w:rPr>
        <w:t>видео-конференц-связи</w:t>
      </w:r>
      <w:proofErr w:type="spellEnd"/>
      <w:r w:rsidRPr="00190F40">
        <w:rPr>
          <w:rFonts w:ascii="Times New Roman" w:hAnsi="Times New Roman" w:cs="Times New Roman"/>
          <w:sz w:val="28"/>
          <w:szCs w:val="28"/>
          <w:lang w:eastAsia="zh-CN"/>
        </w:rPr>
        <w:t>, а также с использованием мобильного приложения "Инспектор".</w:t>
      </w:r>
      <w:r w:rsidRPr="00190F40">
        <w:rPr>
          <w:rFonts w:ascii="Times New Roman" w:hAnsi="Times New Roman" w:cs="Times New Roman"/>
          <w:color w:val="444444"/>
          <w:sz w:val="28"/>
          <w:szCs w:val="28"/>
        </w:rPr>
        <w:t>».</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1.9. Пункт 52 Положения дополнить абзацем следующего содержания:</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8" w:anchor="A8I0NH" w:history="1">
        <w:r w:rsidRPr="00190F40">
          <w:rPr>
            <w:rFonts w:ascii="Times New Roman" w:hAnsi="Times New Roman" w:cs="Times New Roman"/>
            <w:sz w:val="28"/>
            <w:szCs w:val="28"/>
            <w:lang w:eastAsia="zh-CN"/>
          </w:rPr>
          <w:t>пунктами 3</w:t>
        </w:r>
      </w:hyperlink>
      <w:r w:rsidRPr="00190F40">
        <w:rPr>
          <w:rFonts w:ascii="Times New Roman" w:hAnsi="Times New Roman" w:cs="Times New Roman"/>
          <w:sz w:val="28"/>
          <w:szCs w:val="28"/>
          <w:lang w:eastAsia="zh-CN"/>
        </w:rPr>
        <w:t>, </w:t>
      </w:r>
      <w:hyperlink r:id="rId9" w:anchor="A8K0NI" w:history="1">
        <w:r w:rsidRPr="00190F40">
          <w:rPr>
            <w:rFonts w:ascii="Times New Roman" w:hAnsi="Times New Roman" w:cs="Times New Roman"/>
            <w:sz w:val="28"/>
            <w:szCs w:val="28"/>
            <w:lang w:eastAsia="zh-CN"/>
          </w:rPr>
          <w:t>4</w:t>
        </w:r>
      </w:hyperlink>
      <w:r w:rsidRPr="00190F40">
        <w:rPr>
          <w:rFonts w:ascii="Times New Roman" w:hAnsi="Times New Roman" w:cs="Times New Roman"/>
          <w:sz w:val="28"/>
          <w:szCs w:val="28"/>
          <w:lang w:eastAsia="zh-CN"/>
        </w:rPr>
        <w:t>, </w:t>
      </w:r>
      <w:hyperlink r:id="rId10" w:anchor="A8O0NK" w:history="1">
        <w:r w:rsidRPr="00190F40">
          <w:rPr>
            <w:rFonts w:ascii="Times New Roman" w:hAnsi="Times New Roman" w:cs="Times New Roman"/>
            <w:sz w:val="28"/>
            <w:szCs w:val="28"/>
            <w:lang w:eastAsia="zh-CN"/>
          </w:rPr>
          <w:t>6</w:t>
        </w:r>
      </w:hyperlink>
      <w:r w:rsidRPr="00190F40">
        <w:rPr>
          <w:rFonts w:ascii="Times New Roman" w:hAnsi="Times New Roman" w:cs="Times New Roman"/>
          <w:sz w:val="28"/>
          <w:szCs w:val="28"/>
          <w:lang w:eastAsia="zh-CN"/>
        </w:rPr>
        <w:t>, </w:t>
      </w:r>
      <w:hyperlink r:id="rId11" w:anchor="BOK0OU" w:history="1">
        <w:r w:rsidRPr="00190F40">
          <w:rPr>
            <w:rFonts w:ascii="Times New Roman" w:hAnsi="Times New Roman" w:cs="Times New Roman"/>
            <w:sz w:val="28"/>
            <w:szCs w:val="28"/>
            <w:lang w:eastAsia="zh-CN"/>
          </w:rPr>
          <w:t>8 части 1</w:t>
        </w:r>
      </w:hyperlink>
      <w:r w:rsidRPr="00190F40">
        <w:rPr>
          <w:rFonts w:ascii="Times New Roman" w:hAnsi="Times New Roman" w:cs="Times New Roman"/>
          <w:sz w:val="28"/>
          <w:szCs w:val="28"/>
          <w:lang w:eastAsia="zh-CN"/>
        </w:rPr>
        <w:t>, </w:t>
      </w:r>
      <w:hyperlink r:id="rId12" w:anchor="AAU0NS" w:history="1">
        <w:r w:rsidRPr="00190F40">
          <w:rPr>
            <w:rFonts w:ascii="Times New Roman" w:hAnsi="Times New Roman" w:cs="Times New Roman"/>
            <w:sz w:val="28"/>
            <w:szCs w:val="28"/>
            <w:lang w:eastAsia="zh-CN"/>
          </w:rPr>
          <w:t>частью 3 статьи 57</w:t>
        </w:r>
      </w:hyperlink>
      <w:r w:rsidRPr="00190F40">
        <w:rPr>
          <w:rFonts w:ascii="Times New Roman" w:hAnsi="Times New Roman" w:cs="Times New Roman"/>
          <w:sz w:val="28"/>
          <w:szCs w:val="28"/>
          <w:lang w:eastAsia="zh-CN"/>
        </w:rPr>
        <w:t> и </w:t>
      </w:r>
      <w:hyperlink r:id="rId13" w:anchor="A9M0NS" w:history="1">
        <w:r w:rsidRPr="00190F40">
          <w:rPr>
            <w:rFonts w:ascii="Times New Roman" w:hAnsi="Times New Roman" w:cs="Times New Roman"/>
            <w:sz w:val="28"/>
            <w:szCs w:val="28"/>
            <w:lang w:eastAsia="zh-CN"/>
          </w:rPr>
          <w:t>частью 12 статьи 66 Федерального закона</w:t>
        </w:r>
      </w:hyperlink>
      <w:r w:rsidRPr="00190F40">
        <w:rPr>
          <w:rFonts w:ascii="Times New Roman" w:hAnsi="Times New Roman" w:cs="Times New Roman"/>
          <w:sz w:val="28"/>
          <w:szCs w:val="28"/>
          <w:lang w:eastAsia="zh-CN"/>
        </w:rPr>
        <w:t xml:space="preserve"> № 248-ФЗ.».</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1.10. В пункте 57 Положения слово «пояснения» заменить словами «письменные объяснения».</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1.11. Пункт 59 Положения изложить в следующей редакции:</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lastRenderedPageBreak/>
        <w:t xml:space="preserve">«59. Срок проведения документарной проверки не может превышать десять рабочих дней. </w:t>
      </w:r>
      <w:proofErr w:type="gramStart"/>
      <w:r w:rsidRPr="00190F40">
        <w:rPr>
          <w:rFonts w:ascii="Times New Roman" w:hAnsi="Times New Roman" w:cs="Times New Roman"/>
          <w:sz w:val="28"/>
          <w:szCs w:val="28"/>
          <w:lang w:eastAsia="zh-CN"/>
        </w:rPr>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190F40">
        <w:rPr>
          <w:rFonts w:ascii="Times New Roman" w:hAnsi="Times New Roman" w:cs="Times New Roman"/>
          <w:sz w:val="28"/>
          <w:szCs w:val="28"/>
          <w:lang w:eastAsia="zh-CN"/>
        </w:rPr>
        <w:t>,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roofErr w:type="gramStart"/>
      <w:r w:rsidRPr="00190F40">
        <w:rPr>
          <w:rFonts w:ascii="Times New Roman" w:hAnsi="Times New Roman" w:cs="Times New Roman"/>
          <w:sz w:val="28"/>
          <w:szCs w:val="28"/>
          <w:lang w:eastAsia="zh-CN"/>
        </w:rPr>
        <w:t>.».</w:t>
      </w:r>
      <w:proofErr w:type="gramEnd"/>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1.12. Пункт 60 Положения изложить в следующей редакции:</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«60.Внеплановая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14" w:anchor="A8I0NH" w:history="1">
        <w:r w:rsidRPr="00190F40">
          <w:rPr>
            <w:rFonts w:ascii="Times New Roman" w:hAnsi="Times New Roman" w:cs="Times New Roman"/>
            <w:sz w:val="28"/>
            <w:szCs w:val="28"/>
            <w:lang w:eastAsia="zh-CN"/>
          </w:rPr>
          <w:t>пунктами 3</w:t>
        </w:r>
      </w:hyperlink>
      <w:r w:rsidRPr="00190F40">
        <w:rPr>
          <w:rFonts w:ascii="Times New Roman" w:hAnsi="Times New Roman" w:cs="Times New Roman"/>
          <w:sz w:val="28"/>
          <w:szCs w:val="28"/>
          <w:lang w:eastAsia="zh-CN"/>
        </w:rPr>
        <w:t>, </w:t>
      </w:r>
      <w:hyperlink r:id="rId15" w:anchor="A8K0NI" w:history="1">
        <w:r w:rsidRPr="00190F40">
          <w:rPr>
            <w:rFonts w:ascii="Times New Roman" w:hAnsi="Times New Roman" w:cs="Times New Roman"/>
            <w:sz w:val="28"/>
            <w:szCs w:val="28"/>
            <w:lang w:eastAsia="zh-CN"/>
          </w:rPr>
          <w:t>4</w:t>
        </w:r>
      </w:hyperlink>
      <w:r w:rsidRPr="00190F40">
        <w:rPr>
          <w:rFonts w:ascii="Times New Roman" w:hAnsi="Times New Roman" w:cs="Times New Roman"/>
          <w:sz w:val="28"/>
          <w:szCs w:val="28"/>
          <w:lang w:eastAsia="zh-CN"/>
        </w:rPr>
        <w:t>, </w:t>
      </w:r>
      <w:hyperlink r:id="rId16" w:anchor="A8O0NK" w:history="1">
        <w:r w:rsidRPr="00190F40">
          <w:rPr>
            <w:rFonts w:ascii="Times New Roman" w:hAnsi="Times New Roman" w:cs="Times New Roman"/>
            <w:sz w:val="28"/>
            <w:szCs w:val="28"/>
            <w:lang w:eastAsia="zh-CN"/>
          </w:rPr>
          <w:t>6</w:t>
        </w:r>
      </w:hyperlink>
      <w:r w:rsidRPr="00190F40">
        <w:rPr>
          <w:rFonts w:ascii="Times New Roman" w:hAnsi="Times New Roman" w:cs="Times New Roman"/>
          <w:sz w:val="28"/>
          <w:szCs w:val="28"/>
          <w:lang w:eastAsia="zh-CN"/>
        </w:rPr>
        <w:t>, </w:t>
      </w:r>
      <w:hyperlink r:id="rId17" w:anchor="BOK0OU" w:history="1">
        <w:r w:rsidRPr="00190F40">
          <w:rPr>
            <w:rFonts w:ascii="Times New Roman" w:hAnsi="Times New Roman" w:cs="Times New Roman"/>
            <w:sz w:val="28"/>
            <w:szCs w:val="28"/>
            <w:lang w:eastAsia="zh-CN"/>
          </w:rPr>
          <w:t>8 части 1 статьи 57 Федерального закона</w:t>
        </w:r>
      </w:hyperlink>
      <w:r w:rsidRPr="00190F40">
        <w:rPr>
          <w:rFonts w:ascii="Times New Roman" w:hAnsi="Times New Roman" w:cs="Times New Roman"/>
          <w:sz w:val="28"/>
          <w:szCs w:val="28"/>
          <w:lang w:eastAsia="zh-CN"/>
        </w:rPr>
        <w:t xml:space="preserve"> № 248-ФЗ.».</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1.13. Пункт 60 Положения дополнить абзацем вторым в следующей редакции:</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 xml:space="preserve">«Выездная проверка, указанная в абзаце первом настоящего пункта, может быть проведена с использованием средств дистанционного взаимодействия, в том числе посредством </w:t>
      </w:r>
      <w:proofErr w:type="spellStart"/>
      <w:r w:rsidRPr="00190F40">
        <w:rPr>
          <w:rFonts w:ascii="Times New Roman" w:hAnsi="Times New Roman" w:cs="Times New Roman"/>
          <w:sz w:val="28"/>
          <w:szCs w:val="28"/>
          <w:lang w:eastAsia="zh-CN"/>
        </w:rPr>
        <w:t>видео-конференц-связи</w:t>
      </w:r>
      <w:proofErr w:type="spellEnd"/>
      <w:r w:rsidRPr="00190F40">
        <w:rPr>
          <w:rFonts w:ascii="Times New Roman" w:hAnsi="Times New Roman" w:cs="Times New Roman"/>
          <w:sz w:val="28"/>
          <w:szCs w:val="28"/>
          <w:lang w:eastAsia="zh-CN"/>
        </w:rPr>
        <w:t>, а также с использованием мобильного приложения "Инспектор"</w:t>
      </w:r>
      <w:proofErr w:type="gramStart"/>
      <w:r w:rsidRPr="00190F40">
        <w:rPr>
          <w:rFonts w:ascii="Times New Roman" w:hAnsi="Times New Roman" w:cs="Times New Roman"/>
          <w:sz w:val="28"/>
          <w:szCs w:val="28"/>
          <w:lang w:eastAsia="zh-CN"/>
        </w:rPr>
        <w:t>.»</w:t>
      </w:r>
      <w:proofErr w:type="gramEnd"/>
      <w:r w:rsidRPr="00190F40">
        <w:rPr>
          <w:rFonts w:ascii="Times New Roman" w:hAnsi="Times New Roman" w:cs="Times New Roman"/>
          <w:sz w:val="28"/>
          <w:szCs w:val="28"/>
          <w:lang w:eastAsia="zh-CN"/>
        </w:rPr>
        <w:t>.</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1.14. Пункт 64 Положения изложить в следующей редакции:</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«64.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 xml:space="preserve">1.15. Пункт 68 Положения изложить в следующей редакции: </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 xml:space="preserve">«68. Под рейдовым осмотром понимается контрольное мероприятие, проводимое в целях оценки соблюдения обязательных требований по использованию (эксплуатации) производственных объектов, которыми </w:t>
      </w:r>
      <w:r w:rsidRPr="00190F40">
        <w:rPr>
          <w:rFonts w:ascii="Times New Roman" w:hAnsi="Times New Roman" w:cs="Times New Roman"/>
          <w:sz w:val="28"/>
          <w:szCs w:val="28"/>
          <w:lang w:eastAsia="zh-CN"/>
        </w:rPr>
        <w:lastRenderedPageBreak/>
        <w:t>владеют, пользуются или управляют несколько лиц, находящиеся на территории, на которой расположено несколько контролируемых лиц.</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 xml:space="preserve">Рейдовый осмотр может быть проведен с использованием средств дистанционного взаимодействия, в том числе посредством </w:t>
      </w:r>
      <w:proofErr w:type="spellStart"/>
      <w:r w:rsidRPr="00190F40">
        <w:rPr>
          <w:rFonts w:ascii="Times New Roman" w:hAnsi="Times New Roman" w:cs="Times New Roman"/>
          <w:sz w:val="28"/>
          <w:szCs w:val="28"/>
          <w:lang w:eastAsia="zh-CN"/>
        </w:rPr>
        <w:t>видео-конференц-связи</w:t>
      </w:r>
      <w:proofErr w:type="spellEnd"/>
      <w:r w:rsidRPr="00190F40">
        <w:rPr>
          <w:rFonts w:ascii="Times New Roman" w:hAnsi="Times New Roman" w:cs="Times New Roman"/>
          <w:sz w:val="28"/>
          <w:szCs w:val="28"/>
          <w:lang w:eastAsia="zh-CN"/>
        </w:rPr>
        <w:t>, а также с использованием мобильного приложения "Инспектор"</w:t>
      </w:r>
      <w:proofErr w:type="gramStart"/>
      <w:r w:rsidRPr="00190F40">
        <w:rPr>
          <w:rFonts w:ascii="Times New Roman" w:hAnsi="Times New Roman" w:cs="Times New Roman"/>
          <w:sz w:val="28"/>
          <w:szCs w:val="28"/>
          <w:lang w:eastAsia="zh-CN"/>
        </w:rPr>
        <w:t>.»</w:t>
      </w:r>
      <w:proofErr w:type="gramEnd"/>
      <w:r w:rsidRPr="00190F40">
        <w:rPr>
          <w:rFonts w:ascii="Times New Roman" w:hAnsi="Times New Roman" w:cs="Times New Roman"/>
          <w:sz w:val="28"/>
          <w:szCs w:val="28"/>
          <w:lang w:eastAsia="zh-CN"/>
        </w:rPr>
        <w:t>.</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 xml:space="preserve">1.16. Пункт 70 Положения изложить в следующей редакции: </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«70.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proofErr w:type="gramStart"/>
      <w:r w:rsidRPr="00190F40">
        <w:rPr>
          <w:rFonts w:ascii="Times New Roman" w:hAnsi="Times New Roman" w:cs="Times New Roman"/>
          <w:sz w:val="28"/>
          <w:szCs w:val="28"/>
          <w:lang w:eastAsia="zh-CN"/>
        </w:rPr>
        <w:t>.».</w:t>
      </w:r>
      <w:proofErr w:type="gramEnd"/>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1.17. Пункт 74 Положения изложить в следующей редакции:</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«74.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1.18. Пункт 82 Положения изложить в следующей редакции:</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«82. По результатам проведения выездного обследования не может быть принято решение, предусмотренное пунктом 2 части 2 статьи 90 Федерального закона № 248-ФЗ.».</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1.19. Пункт 83 Положения исключить.</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1.20. Абзац второй пункта 89 Положения изложить в следующей редакции:</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proofErr w:type="gramStart"/>
      <w:r w:rsidRPr="00190F40">
        <w:rPr>
          <w:rFonts w:ascii="Times New Roman" w:hAnsi="Times New Roman" w:cs="Times New Roman"/>
          <w:sz w:val="28"/>
          <w:szCs w:val="28"/>
          <w:lang w:eastAsia="zh-CN"/>
        </w:rPr>
        <w:t xml:space="preserve">«В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6 - 9 части 1 статьи 65 Федерального закона № 248-ФЗ, или в иных случаях, установленных настоящим Федеральным законом, контрольный орган </w:t>
      </w:r>
      <w:r w:rsidRPr="00190F40">
        <w:rPr>
          <w:rFonts w:ascii="Times New Roman" w:hAnsi="Times New Roman" w:cs="Times New Roman"/>
          <w:sz w:val="28"/>
          <w:szCs w:val="28"/>
          <w:lang w:eastAsia="zh-CN"/>
        </w:rPr>
        <w:lastRenderedPageBreak/>
        <w:t>направляет</w:t>
      </w:r>
      <w:proofErr w:type="gramEnd"/>
      <w:r w:rsidRPr="00190F40">
        <w:rPr>
          <w:rFonts w:ascii="Times New Roman" w:hAnsi="Times New Roman" w:cs="Times New Roman"/>
          <w:sz w:val="28"/>
          <w:szCs w:val="28"/>
          <w:lang w:eastAsia="zh-CN"/>
        </w:rPr>
        <w:t xml:space="preserve"> акт контролируемому лицу в порядке, установленном статьей 21 Федерального закона № 248-ФЗ.».</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1.21. Пункт 89 Положения изложить в следующей редакции:</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«89. Контролируемое лицо или его представитель знакомится с содержанием акта на месте проведения контрольного мероприятия, за исключением случаев, установленных абзацем вторым настоящего пункта.</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proofErr w:type="gramStart"/>
      <w:r w:rsidRPr="00190F40">
        <w:rPr>
          <w:rFonts w:ascii="Times New Roman" w:hAnsi="Times New Roman" w:cs="Times New Roman"/>
          <w:sz w:val="28"/>
          <w:szCs w:val="28"/>
          <w:lang w:eastAsia="zh-CN"/>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контрольных действий, предусмотренных пунктами 6 - 9 части 1 статьи 65 Федерального закона № 248-ФЗ, или в иных случаях, установленных Федеральным законом № 248-ФЗ, контрольный орган направляет</w:t>
      </w:r>
      <w:proofErr w:type="gramEnd"/>
      <w:r w:rsidRPr="00190F40">
        <w:rPr>
          <w:rFonts w:ascii="Times New Roman" w:hAnsi="Times New Roman" w:cs="Times New Roman"/>
          <w:sz w:val="28"/>
          <w:szCs w:val="28"/>
          <w:lang w:eastAsia="zh-CN"/>
        </w:rPr>
        <w:t xml:space="preserve"> акт контролируемому лицу в порядке, установленном статьей 21 Федерального закона № 248-ФЗ.».</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1.22. Пункт 90 Положения дополнить абзацем в следующей редакции:</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proofErr w:type="gramStart"/>
      <w:r w:rsidRPr="00190F40">
        <w:rPr>
          <w:rFonts w:ascii="Times New Roman" w:hAnsi="Times New Roman" w:cs="Times New Roman"/>
          <w:sz w:val="28"/>
          <w:szCs w:val="28"/>
          <w:lang w:eastAsia="zh-CN"/>
        </w:rPr>
        <w:t>«В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Федерального закона № 248-ФЗ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r:id="rId18" w:anchor="AB40NU" w:history="1">
        <w:r w:rsidRPr="00190F40">
          <w:rPr>
            <w:rFonts w:ascii="Times New Roman" w:hAnsi="Times New Roman" w:cs="Times New Roman"/>
            <w:lang w:eastAsia="zh-CN"/>
          </w:rPr>
          <w:t xml:space="preserve">пунктом 2 части 5 статьи 21 </w:t>
        </w:r>
        <w:r w:rsidRPr="00190F40">
          <w:rPr>
            <w:rFonts w:ascii="Times New Roman" w:hAnsi="Times New Roman" w:cs="Times New Roman"/>
            <w:sz w:val="28"/>
            <w:szCs w:val="28"/>
            <w:lang w:eastAsia="zh-CN"/>
          </w:rPr>
          <w:t>Федерального закона № 248-ФЗ</w:t>
        </w:r>
        <w:r w:rsidRPr="00190F40">
          <w:rPr>
            <w:rFonts w:ascii="Times New Roman" w:hAnsi="Times New Roman" w:cs="Times New Roman"/>
            <w:lang w:eastAsia="zh-CN"/>
          </w:rPr>
          <w:t xml:space="preserve"> </w:t>
        </w:r>
      </w:hyperlink>
      <w:r w:rsidRPr="00190F40">
        <w:rPr>
          <w:rFonts w:ascii="Times New Roman" w:hAnsi="Times New Roman" w:cs="Times New Roman"/>
          <w:sz w:val="28"/>
          <w:szCs w:val="28"/>
          <w:lang w:eastAsia="zh-CN"/>
        </w:rPr>
        <w:t>.».</w:t>
      </w:r>
      <w:proofErr w:type="gramEnd"/>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 xml:space="preserve">1.23. Пункт 93 Положения изложить в следующей редакции: </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 xml:space="preserve">«93.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мероприятия, обязательного профилактического визита. </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 xml:space="preserve">Предписание об устранении выявленных нарушений обязательных требований должно содержать, в том числе следующие сведения по каждому из нарушений: </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 xml:space="preserve">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 </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lastRenderedPageBreak/>
        <w:t xml:space="preserve">2) срок устранения выявленного нарушения обязательных требований с указанием конкретной даты; </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 xml:space="preserve">3) перечень рекомендованных мероприятий по устранению выявленного нарушения обязательных требований: </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 xml:space="preserve">4) перечень рекомендуемых сведений, которые должны быть представлены в качестве подтверждения устранения нарушения обязательных требований. </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В случае</w:t>
      </w:r>
      <w:proofErr w:type="gramStart"/>
      <w:r w:rsidRPr="00190F40">
        <w:rPr>
          <w:rFonts w:ascii="Times New Roman" w:hAnsi="Times New Roman" w:cs="Times New Roman"/>
          <w:sz w:val="28"/>
          <w:szCs w:val="28"/>
          <w:lang w:eastAsia="zh-CN"/>
        </w:rPr>
        <w:t>,</w:t>
      </w:r>
      <w:proofErr w:type="gramEnd"/>
      <w:r w:rsidRPr="00190F40">
        <w:rPr>
          <w:rFonts w:ascii="Times New Roman" w:hAnsi="Times New Roman" w:cs="Times New Roman"/>
          <w:sz w:val="28"/>
          <w:szCs w:val="28"/>
          <w:lang w:eastAsia="zh-CN"/>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полномочия учредителя контролируемого лица. </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Контрольный орган может отменить предписание об устранении выявленных нарушений обязательных требований в случаях, установленных Федеральным законом № 248-ФЗ.</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Контролируемое лицо, в отношении которого выявлены нарушения обязательных требований, вправе подать ходатайство о заключении с контрольным органом соглашения о надлежащем устранении выявленных нарушений обязательных требований, в соответствии со статьей 90.2 Федерального закона № 248-ФЗ.».</w:t>
      </w:r>
    </w:p>
    <w:p w:rsidR="00312128" w:rsidRPr="00190F40" w:rsidRDefault="00312128" w:rsidP="00312128">
      <w:pPr>
        <w:tabs>
          <w:tab w:val="left" w:pos="3480"/>
        </w:tabs>
        <w:ind w:firstLine="709"/>
        <w:jc w:val="both"/>
        <w:rPr>
          <w:rFonts w:ascii="Times New Roman" w:hAnsi="Times New Roman" w:cs="Times New Roman"/>
          <w:sz w:val="28"/>
          <w:szCs w:val="28"/>
          <w:lang w:eastAsia="zh-CN"/>
        </w:rPr>
      </w:pPr>
      <w:r w:rsidRPr="00190F40">
        <w:rPr>
          <w:rFonts w:ascii="Times New Roman" w:hAnsi="Times New Roman" w:cs="Times New Roman"/>
          <w:sz w:val="28"/>
          <w:szCs w:val="28"/>
          <w:lang w:eastAsia="zh-CN"/>
        </w:rPr>
        <w:t>2. Настоящее решение вступает в силу со дня его официального опубликования.</w:t>
      </w:r>
    </w:p>
    <w:p w:rsidR="00312128" w:rsidRDefault="00312128" w:rsidP="00312128">
      <w:pPr>
        <w:tabs>
          <w:tab w:val="left" w:pos="3390"/>
        </w:tabs>
        <w:rPr>
          <w:rFonts w:ascii="Times New Roman" w:hAnsi="Times New Roman" w:cs="Times New Roman"/>
          <w:sz w:val="28"/>
          <w:szCs w:val="28"/>
        </w:rPr>
      </w:pPr>
      <w:r w:rsidRPr="00190F40">
        <w:rPr>
          <w:rFonts w:ascii="Times New Roman" w:hAnsi="Times New Roman" w:cs="Times New Roman"/>
          <w:sz w:val="28"/>
          <w:szCs w:val="28"/>
        </w:rPr>
        <w:t>Глава сельсовета                                                                            Г.В. Пяткова</w:t>
      </w:r>
    </w:p>
    <w:p w:rsidR="00312128" w:rsidRDefault="00312128" w:rsidP="00312128">
      <w:pPr>
        <w:tabs>
          <w:tab w:val="left" w:pos="3390"/>
        </w:tabs>
        <w:rPr>
          <w:rFonts w:ascii="Times New Roman" w:hAnsi="Times New Roman" w:cs="Times New Roman"/>
          <w:sz w:val="28"/>
          <w:szCs w:val="28"/>
        </w:rPr>
      </w:pPr>
    </w:p>
    <w:p w:rsidR="00312128" w:rsidRDefault="00312128" w:rsidP="00312128">
      <w:pPr>
        <w:tabs>
          <w:tab w:val="left" w:pos="3390"/>
        </w:tabs>
        <w:rPr>
          <w:rFonts w:ascii="Times New Roman" w:hAnsi="Times New Roman" w:cs="Times New Roman"/>
          <w:sz w:val="28"/>
          <w:szCs w:val="28"/>
        </w:rPr>
      </w:pPr>
    </w:p>
    <w:p w:rsidR="00312128" w:rsidRPr="00190F40" w:rsidRDefault="00312128" w:rsidP="00312128">
      <w:pPr>
        <w:tabs>
          <w:tab w:val="left" w:pos="3390"/>
        </w:tabs>
        <w:rPr>
          <w:rFonts w:ascii="Times New Roman" w:hAnsi="Times New Roman" w:cs="Times New Roman"/>
        </w:rPr>
      </w:pPr>
    </w:p>
    <w:p w:rsidR="00312128" w:rsidRDefault="00312128" w:rsidP="00312128">
      <w:pPr>
        <w:rPr>
          <w:rFonts w:ascii="Times New Roman" w:hAnsi="Times New Roman" w:cs="Times New Roman"/>
          <w:sz w:val="20"/>
          <w:szCs w:val="20"/>
        </w:rPr>
      </w:pPr>
    </w:p>
    <w:p w:rsidR="00312128" w:rsidRDefault="00312128" w:rsidP="00312128">
      <w:pPr>
        <w:rPr>
          <w:rFonts w:ascii="Times New Roman" w:hAnsi="Times New Roman" w:cs="Times New Roman"/>
          <w:sz w:val="20"/>
          <w:szCs w:val="20"/>
        </w:rPr>
      </w:pPr>
    </w:p>
    <w:p w:rsidR="00312128" w:rsidRDefault="00312128" w:rsidP="00312128">
      <w:pPr>
        <w:rPr>
          <w:rFonts w:ascii="Times New Roman" w:hAnsi="Times New Roman" w:cs="Times New Roman"/>
          <w:sz w:val="20"/>
          <w:szCs w:val="20"/>
        </w:rPr>
      </w:pPr>
    </w:p>
    <w:p w:rsidR="00312128" w:rsidRPr="00190F40" w:rsidRDefault="00312128" w:rsidP="00312128">
      <w:pPr>
        <w:rPr>
          <w:rFonts w:ascii="Times New Roman" w:hAnsi="Times New Roman" w:cs="Times New Roman"/>
          <w:sz w:val="20"/>
          <w:szCs w:val="20"/>
        </w:rPr>
      </w:pPr>
    </w:p>
    <w:p w:rsidR="00312128" w:rsidRPr="00190F40" w:rsidRDefault="00312128" w:rsidP="00312128">
      <w:pPr>
        <w:pStyle w:val="ConsPlusNormal"/>
        <w:ind w:firstLine="709"/>
        <w:jc w:val="right"/>
        <w:rPr>
          <w:rFonts w:ascii="Times New Roman" w:hAnsi="Times New Roman" w:cs="Times New Roman"/>
          <w:sz w:val="20"/>
          <w:szCs w:val="20"/>
        </w:rPr>
      </w:pPr>
      <w:r w:rsidRPr="00190F40">
        <w:rPr>
          <w:rFonts w:ascii="Times New Roman" w:hAnsi="Times New Roman" w:cs="Times New Roman"/>
          <w:sz w:val="20"/>
          <w:szCs w:val="20"/>
        </w:rPr>
        <w:lastRenderedPageBreak/>
        <w:t>Приложение № 1</w:t>
      </w:r>
    </w:p>
    <w:p w:rsidR="00312128" w:rsidRPr="00190F40" w:rsidRDefault="00312128" w:rsidP="00312128">
      <w:pPr>
        <w:pStyle w:val="a3"/>
        <w:jc w:val="right"/>
        <w:rPr>
          <w:rFonts w:ascii="Times New Roman" w:hAnsi="Times New Roman"/>
          <w:sz w:val="20"/>
          <w:szCs w:val="20"/>
        </w:rPr>
      </w:pPr>
      <w:r w:rsidRPr="00190F40">
        <w:rPr>
          <w:rFonts w:ascii="Times New Roman" w:hAnsi="Times New Roman"/>
          <w:sz w:val="20"/>
          <w:szCs w:val="20"/>
        </w:rPr>
        <w:t>к Положению</w:t>
      </w:r>
    </w:p>
    <w:p w:rsidR="00312128" w:rsidRPr="00190F40" w:rsidRDefault="00312128" w:rsidP="00312128">
      <w:pPr>
        <w:pStyle w:val="ConsPlusNormal"/>
        <w:ind w:firstLine="709"/>
        <w:jc w:val="right"/>
        <w:rPr>
          <w:rFonts w:ascii="Times New Roman" w:hAnsi="Times New Roman" w:cs="Times New Roman"/>
          <w:sz w:val="28"/>
          <w:szCs w:val="28"/>
        </w:rPr>
      </w:pPr>
    </w:p>
    <w:p w:rsidR="00312128" w:rsidRPr="00190F40" w:rsidRDefault="00312128" w:rsidP="00312128">
      <w:pPr>
        <w:pStyle w:val="ConsPlusNormal"/>
        <w:ind w:firstLine="709"/>
        <w:jc w:val="center"/>
        <w:rPr>
          <w:rFonts w:ascii="Times New Roman" w:hAnsi="Times New Roman" w:cs="Times New Roman"/>
          <w:b/>
          <w:sz w:val="24"/>
          <w:szCs w:val="24"/>
        </w:rPr>
      </w:pPr>
      <w:r w:rsidRPr="00190F40">
        <w:rPr>
          <w:rFonts w:ascii="Times New Roman" w:hAnsi="Times New Roman" w:cs="Times New Roman"/>
          <w:b/>
          <w:sz w:val="24"/>
          <w:szCs w:val="24"/>
        </w:rPr>
        <w:t>Критерии отнесения объектов муниципального контроля в сфере благоустройства к определенной категории риска</w:t>
      </w:r>
    </w:p>
    <w:p w:rsidR="00312128" w:rsidRPr="00190F40" w:rsidRDefault="00312128" w:rsidP="00312128">
      <w:pPr>
        <w:pStyle w:val="ConsPlusNormal"/>
        <w:ind w:firstLine="709"/>
        <w:rPr>
          <w:rFonts w:ascii="Times New Roman" w:hAnsi="Times New Roman" w:cs="Times New Roman"/>
          <w:b/>
          <w:sz w:val="24"/>
          <w:szCs w:val="24"/>
        </w:rPr>
      </w:pPr>
    </w:p>
    <w:tbl>
      <w:tblPr>
        <w:tblStyle w:val="a6"/>
        <w:tblW w:w="9634" w:type="dxa"/>
        <w:tblLook w:val="04A0"/>
      </w:tblPr>
      <w:tblGrid>
        <w:gridCol w:w="846"/>
        <w:gridCol w:w="2126"/>
        <w:gridCol w:w="6662"/>
      </w:tblGrid>
      <w:tr w:rsidR="00312128" w:rsidRPr="00190F40" w:rsidTr="00DE6295">
        <w:tc>
          <w:tcPr>
            <w:tcW w:w="846" w:type="dxa"/>
          </w:tcPr>
          <w:p w:rsidR="00312128" w:rsidRPr="00190F40" w:rsidRDefault="00312128" w:rsidP="00DE6295">
            <w:pPr>
              <w:autoSpaceDE w:val="0"/>
              <w:autoSpaceDN w:val="0"/>
              <w:adjustRightInd w:val="0"/>
              <w:rPr>
                <w:rFonts w:ascii="Times New Roman" w:hAnsi="Times New Roman" w:cs="Times New Roman"/>
                <w:sz w:val="24"/>
                <w:szCs w:val="24"/>
              </w:rPr>
            </w:pPr>
            <w:r w:rsidRPr="00190F40">
              <w:rPr>
                <w:rFonts w:ascii="Times New Roman" w:hAnsi="Times New Roman" w:cs="Times New Roman"/>
                <w:sz w:val="24"/>
                <w:szCs w:val="24"/>
              </w:rPr>
              <w:t>№</w:t>
            </w:r>
          </w:p>
        </w:tc>
        <w:tc>
          <w:tcPr>
            <w:tcW w:w="2126" w:type="dxa"/>
          </w:tcPr>
          <w:p w:rsidR="00312128" w:rsidRPr="00190F40" w:rsidRDefault="00312128" w:rsidP="00DE6295">
            <w:pPr>
              <w:autoSpaceDE w:val="0"/>
              <w:autoSpaceDN w:val="0"/>
              <w:adjustRightInd w:val="0"/>
              <w:rPr>
                <w:rFonts w:ascii="Times New Roman" w:hAnsi="Times New Roman" w:cs="Times New Roman"/>
                <w:sz w:val="24"/>
                <w:szCs w:val="24"/>
              </w:rPr>
            </w:pPr>
            <w:r w:rsidRPr="00190F40">
              <w:rPr>
                <w:rFonts w:ascii="Times New Roman" w:hAnsi="Times New Roman" w:cs="Times New Roman"/>
                <w:sz w:val="24"/>
                <w:szCs w:val="24"/>
              </w:rPr>
              <w:t>Категория риска</w:t>
            </w:r>
          </w:p>
        </w:tc>
        <w:tc>
          <w:tcPr>
            <w:tcW w:w="6662" w:type="dxa"/>
          </w:tcPr>
          <w:p w:rsidR="00312128" w:rsidRPr="00190F40" w:rsidRDefault="00312128" w:rsidP="00DE6295">
            <w:pPr>
              <w:autoSpaceDE w:val="0"/>
              <w:autoSpaceDN w:val="0"/>
              <w:adjustRightInd w:val="0"/>
              <w:rPr>
                <w:rFonts w:ascii="Times New Roman" w:hAnsi="Times New Roman" w:cs="Times New Roman"/>
                <w:sz w:val="24"/>
                <w:szCs w:val="24"/>
              </w:rPr>
            </w:pPr>
            <w:r w:rsidRPr="00190F40">
              <w:rPr>
                <w:rFonts w:ascii="Times New Roman" w:hAnsi="Times New Roman" w:cs="Times New Roman"/>
                <w:sz w:val="24"/>
                <w:szCs w:val="24"/>
              </w:rPr>
              <w:t>Критерии риска</w:t>
            </w:r>
          </w:p>
        </w:tc>
      </w:tr>
      <w:tr w:rsidR="00312128" w:rsidRPr="00190F40" w:rsidTr="00DE6295">
        <w:tc>
          <w:tcPr>
            <w:tcW w:w="846" w:type="dxa"/>
          </w:tcPr>
          <w:p w:rsidR="00312128" w:rsidRPr="00190F40" w:rsidRDefault="00312128" w:rsidP="00DE6295">
            <w:pPr>
              <w:autoSpaceDE w:val="0"/>
              <w:autoSpaceDN w:val="0"/>
              <w:adjustRightInd w:val="0"/>
              <w:rPr>
                <w:rFonts w:ascii="Times New Roman" w:hAnsi="Times New Roman" w:cs="Times New Roman"/>
                <w:sz w:val="24"/>
                <w:szCs w:val="24"/>
              </w:rPr>
            </w:pPr>
            <w:r w:rsidRPr="00190F40">
              <w:rPr>
                <w:rFonts w:ascii="Times New Roman" w:hAnsi="Times New Roman" w:cs="Times New Roman"/>
                <w:sz w:val="24"/>
                <w:szCs w:val="24"/>
              </w:rPr>
              <w:t>1</w:t>
            </w:r>
          </w:p>
        </w:tc>
        <w:tc>
          <w:tcPr>
            <w:tcW w:w="2126" w:type="dxa"/>
          </w:tcPr>
          <w:p w:rsidR="00312128" w:rsidRPr="00190F40" w:rsidRDefault="00312128" w:rsidP="00DE6295">
            <w:pPr>
              <w:pStyle w:val="a3"/>
              <w:rPr>
                <w:rFonts w:ascii="Times New Roman" w:hAnsi="Times New Roman"/>
              </w:rPr>
            </w:pPr>
            <w:r w:rsidRPr="00190F40">
              <w:rPr>
                <w:rFonts w:ascii="Times New Roman" w:hAnsi="Times New Roman"/>
              </w:rPr>
              <w:t>Средний риск</w:t>
            </w:r>
          </w:p>
        </w:tc>
        <w:tc>
          <w:tcPr>
            <w:tcW w:w="6662" w:type="dxa"/>
          </w:tcPr>
          <w:p w:rsidR="00312128" w:rsidRPr="00190F40" w:rsidRDefault="00312128" w:rsidP="00DE6295">
            <w:pPr>
              <w:pStyle w:val="a3"/>
              <w:rPr>
                <w:rFonts w:ascii="Times New Roman" w:hAnsi="Times New Roman"/>
              </w:rPr>
            </w:pPr>
            <w:r w:rsidRPr="00190F40">
              <w:rPr>
                <w:rFonts w:ascii="Times New Roman" w:hAnsi="Times New Roman"/>
              </w:rPr>
              <w:t xml:space="preserve">Объекты контроля, в отношении которых установлены требования </w:t>
            </w:r>
            <w:proofErr w:type="gramStart"/>
            <w:r w:rsidRPr="00190F40">
              <w:rPr>
                <w:rFonts w:ascii="Times New Roman" w:hAnsi="Times New Roman"/>
              </w:rPr>
              <w:t>к</w:t>
            </w:r>
            <w:proofErr w:type="gramEnd"/>
            <w:r w:rsidRPr="00190F40">
              <w:rPr>
                <w:rFonts w:ascii="Times New Roman" w:hAnsi="Times New Roman"/>
              </w:rPr>
              <w:t>:</w:t>
            </w:r>
          </w:p>
          <w:p w:rsidR="00312128" w:rsidRPr="00190F40" w:rsidRDefault="00312128" w:rsidP="00DE6295">
            <w:pPr>
              <w:pStyle w:val="a3"/>
              <w:rPr>
                <w:rFonts w:ascii="Times New Roman" w:hAnsi="Times New Roman"/>
              </w:rPr>
            </w:pPr>
            <w:r w:rsidRPr="00190F40">
              <w:rPr>
                <w:rFonts w:ascii="Times New Roman" w:hAnsi="Times New Roman"/>
              </w:rPr>
              <w:t>содержанию территории и внешнему облику населенного пункта;</w:t>
            </w:r>
          </w:p>
          <w:p w:rsidR="00312128" w:rsidRPr="00190F40" w:rsidRDefault="00312128" w:rsidP="00DE6295">
            <w:pPr>
              <w:pStyle w:val="a3"/>
              <w:rPr>
                <w:rFonts w:ascii="Times New Roman" w:hAnsi="Times New Roman"/>
              </w:rPr>
            </w:pPr>
            <w:r w:rsidRPr="00190F40">
              <w:rPr>
                <w:rFonts w:ascii="Times New Roman" w:hAnsi="Times New Roman"/>
              </w:rPr>
              <w:t>уборке территории;</w:t>
            </w:r>
          </w:p>
          <w:p w:rsidR="00312128" w:rsidRPr="00190F40" w:rsidRDefault="00312128" w:rsidP="00DE6295">
            <w:pPr>
              <w:pStyle w:val="a3"/>
              <w:rPr>
                <w:rFonts w:ascii="Times New Roman" w:hAnsi="Times New Roman"/>
              </w:rPr>
            </w:pPr>
            <w:r w:rsidRPr="00190F40">
              <w:rPr>
                <w:rFonts w:ascii="Times New Roman" w:hAnsi="Times New Roman"/>
              </w:rPr>
              <w:t>к местам и устройствам накопления твердых коммунальных отходов;</w:t>
            </w:r>
          </w:p>
          <w:p w:rsidR="00312128" w:rsidRPr="00190F40" w:rsidRDefault="00312128" w:rsidP="00DE6295">
            <w:pPr>
              <w:pStyle w:val="a3"/>
              <w:rPr>
                <w:rFonts w:ascii="Times New Roman" w:hAnsi="Times New Roman"/>
              </w:rPr>
            </w:pPr>
            <w:r w:rsidRPr="00190F40">
              <w:rPr>
                <w:rFonts w:ascii="Times New Roman" w:hAnsi="Times New Roman"/>
              </w:rPr>
              <w:t>ограждениям;</w:t>
            </w:r>
          </w:p>
          <w:p w:rsidR="00312128" w:rsidRPr="00190F40" w:rsidRDefault="00312128" w:rsidP="00DE6295">
            <w:pPr>
              <w:pStyle w:val="a3"/>
              <w:rPr>
                <w:rFonts w:ascii="Times New Roman" w:hAnsi="Times New Roman"/>
              </w:rPr>
            </w:pPr>
            <w:r w:rsidRPr="00190F40">
              <w:rPr>
                <w:rFonts w:ascii="Times New Roman" w:hAnsi="Times New Roman"/>
              </w:rPr>
              <w:t>охране и содержанию зеленых насаждений;</w:t>
            </w:r>
          </w:p>
          <w:p w:rsidR="00312128" w:rsidRPr="00190F40" w:rsidRDefault="00312128" w:rsidP="00DE6295">
            <w:pPr>
              <w:pStyle w:val="a3"/>
              <w:rPr>
                <w:rFonts w:ascii="Times New Roman" w:hAnsi="Times New Roman"/>
              </w:rPr>
            </w:pPr>
            <w:r w:rsidRPr="00190F40">
              <w:rPr>
                <w:rFonts w:ascii="Times New Roman" w:hAnsi="Times New Roman"/>
              </w:rPr>
              <w:t>производству земляных работ.</w:t>
            </w:r>
          </w:p>
        </w:tc>
      </w:tr>
      <w:tr w:rsidR="00312128" w:rsidRPr="00190F40" w:rsidTr="00DE6295">
        <w:tc>
          <w:tcPr>
            <w:tcW w:w="846" w:type="dxa"/>
          </w:tcPr>
          <w:p w:rsidR="00312128" w:rsidRPr="00190F40" w:rsidRDefault="00312128" w:rsidP="00DE6295">
            <w:pPr>
              <w:autoSpaceDE w:val="0"/>
              <w:autoSpaceDN w:val="0"/>
              <w:adjustRightInd w:val="0"/>
              <w:rPr>
                <w:rFonts w:ascii="Times New Roman" w:hAnsi="Times New Roman" w:cs="Times New Roman"/>
                <w:sz w:val="24"/>
                <w:szCs w:val="24"/>
              </w:rPr>
            </w:pPr>
            <w:r w:rsidRPr="00190F40">
              <w:rPr>
                <w:rFonts w:ascii="Times New Roman" w:hAnsi="Times New Roman" w:cs="Times New Roman"/>
                <w:sz w:val="24"/>
                <w:szCs w:val="24"/>
              </w:rPr>
              <w:t>2</w:t>
            </w:r>
          </w:p>
        </w:tc>
        <w:tc>
          <w:tcPr>
            <w:tcW w:w="2126" w:type="dxa"/>
          </w:tcPr>
          <w:p w:rsidR="00312128" w:rsidRPr="00190F40" w:rsidRDefault="00312128" w:rsidP="00DE6295">
            <w:pPr>
              <w:autoSpaceDE w:val="0"/>
              <w:autoSpaceDN w:val="0"/>
              <w:adjustRightInd w:val="0"/>
              <w:rPr>
                <w:rFonts w:ascii="Times New Roman" w:hAnsi="Times New Roman" w:cs="Times New Roman"/>
                <w:sz w:val="24"/>
                <w:szCs w:val="24"/>
              </w:rPr>
            </w:pPr>
            <w:r w:rsidRPr="00190F40">
              <w:rPr>
                <w:rFonts w:ascii="Times New Roman" w:hAnsi="Times New Roman" w:cs="Times New Roman"/>
                <w:sz w:val="24"/>
                <w:szCs w:val="24"/>
              </w:rPr>
              <w:t xml:space="preserve">Умеренный риск </w:t>
            </w:r>
          </w:p>
        </w:tc>
        <w:tc>
          <w:tcPr>
            <w:tcW w:w="6662" w:type="dxa"/>
          </w:tcPr>
          <w:p w:rsidR="00312128" w:rsidRPr="00190F40" w:rsidRDefault="00312128" w:rsidP="00DE6295">
            <w:pPr>
              <w:autoSpaceDE w:val="0"/>
              <w:autoSpaceDN w:val="0"/>
              <w:adjustRightInd w:val="0"/>
              <w:ind w:firstLine="312"/>
              <w:rPr>
                <w:rFonts w:ascii="Times New Roman" w:hAnsi="Times New Roman" w:cs="Times New Roman"/>
                <w:sz w:val="24"/>
                <w:szCs w:val="24"/>
              </w:rPr>
            </w:pPr>
            <w:r w:rsidRPr="00190F40">
              <w:rPr>
                <w:rFonts w:ascii="Times New Roman" w:hAnsi="Times New Roman" w:cs="Times New Roman"/>
                <w:sz w:val="24"/>
                <w:szCs w:val="24"/>
              </w:rPr>
              <w:t xml:space="preserve">Объекты контроля, в отношении которых установлены требования </w:t>
            </w:r>
            <w:proofErr w:type="gramStart"/>
            <w:r w:rsidRPr="00190F40">
              <w:rPr>
                <w:rFonts w:ascii="Times New Roman" w:hAnsi="Times New Roman" w:cs="Times New Roman"/>
                <w:sz w:val="24"/>
                <w:szCs w:val="24"/>
              </w:rPr>
              <w:t>к</w:t>
            </w:r>
            <w:proofErr w:type="gramEnd"/>
            <w:r w:rsidRPr="00190F40">
              <w:rPr>
                <w:rFonts w:ascii="Times New Roman" w:hAnsi="Times New Roman" w:cs="Times New Roman"/>
                <w:sz w:val="24"/>
                <w:szCs w:val="24"/>
              </w:rPr>
              <w:t>:</w:t>
            </w:r>
          </w:p>
          <w:p w:rsidR="00312128" w:rsidRPr="00190F40" w:rsidRDefault="00312128" w:rsidP="00DE6295">
            <w:pPr>
              <w:autoSpaceDE w:val="0"/>
              <w:autoSpaceDN w:val="0"/>
              <w:adjustRightInd w:val="0"/>
              <w:ind w:firstLine="312"/>
              <w:rPr>
                <w:rFonts w:ascii="Times New Roman" w:hAnsi="Times New Roman" w:cs="Times New Roman"/>
                <w:sz w:val="24"/>
                <w:szCs w:val="24"/>
              </w:rPr>
            </w:pPr>
            <w:r w:rsidRPr="00190F40">
              <w:rPr>
                <w:rFonts w:ascii="Times New Roman" w:hAnsi="Times New Roman" w:cs="Times New Roman"/>
                <w:sz w:val="24"/>
                <w:szCs w:val="24"/>
              </w:rPr>
              <w:t>содержанию фасадов;</w:t>
            </w:r>
          </w:p>
          <w:p w:rsidR="00312128" w:rsidRPr="00190F40" w:rsidRDefault="00312128" w:rsidP="00DE6295">
            <w:pPr>
              <w:autoSpaceDE w:val="0"/>
              <w:autoSpaceDN w:val="0"/>
              <w:adjustRightInd w:val="0"/>
              <w:ind w:firstLine="312"/>
              <w:rPr>
                <w:rFonts w:ascii="Times New Roman" w:hAnsi="Times New Roman" w:cs="Times New Roman"/>
                <w:sz w:val="24"/>
                <w:szCs w:val="24"/>
              </w:rPr>
            </w:pPr>
            <w:r w:rsidRPr="00190F40">
              <w:rPr>
                <w:rFonts w:ascii="Times New Roman" w:hAnsi="Times New Roman" w:cs="Times New Roman"/>
                <w:sz w:val="24"/>
                <w:szCs w:val="24"/>
              </w:rPr>
              <w:t>размещению, содержанию и эксплуатации газет, афиш, плакатов, различного рода объявлений и иной информации;</w:t>
            </w:r>
          </w:p>
          <w:p w:rsidR="00312128" w:rsidRPr="00190F40" w:rsidRDefault="00312128" w:rsidP="00DE6295">
            <w:pPr>
              <w:autoSpaceDE w:val="0"/>
              <w:autoSpaceDN w:val="0"/>
              <w:adjustRightInd w:val="0"/>
              <w:ind w:firstLine="312"/>
              <w:rPr>
                <w:rFonts w:ascii="Times New Roman" w:hAnsi="Times New Roman" w:cs="Times New Roman"/>
                <w:sz w:val="24"/>
                <w:szCs w:val="24"/>
              </w:rPr>
            </w:pPr>
            <w:r w:rsidRPr="00190F40">
              <w:rPr>
                <w:rFonts w:ascii="Times New Roman" w:hAnsi="Times New Roman" w:cs="Times New Roman"/>
                <w:sz w:val="24"/>
                <w:szCs w:val="24"/>
              </w:rPr>
              <w:t>знакам адресации;</w:t>
            </w:r>
          </w:p>
          <w:p w:rsidR="00312128" w:rsidRPr="00190F40" w:rsidRDefault="00312128" w:rsidP="00DE6295">
            <w:pPr>
              <w:autoSpaceDE w:val="0"/>
              <w:autoSpaceDN w:val="0"/>
              <w:adjustRightInd w:val="0"/>
              <w:ind w:firstLine="312"/>
              <w:rPr>
                <w:rFonts w:ascii="Times New Roman" w:hAnsi="Times New Roman" w:cs="Times New Roman"/>
                <w:sz w:val="24"/>
                <w:szCs w:val="24"/>
              </w:rPr>
            </w:pPr>
            <w:r w:rsidRPr="00190F40">
              <w:rPr>
                <w:rFonts w:ascii="Times New Roman" w:hAnsi="Times New Roman" w:cs="Times New Roman"/>
                <w:sz w:val="24"/>
                <w:szCs w:val="24"/>
              </w:rPr>
              <w:t>малым архитектурным формам;</w:t>
            </w:r>
          </w:p>
          <w:p w:rsidR="00312128" w:rsidRPr="00190F40" w:rsidRDefault="00312128" w:rsidP="00DE6295">
            <w:pPr>
              <w:autoSpaceDE w:val="0"/>
              <w:autoSpaceDN w:val="0"/>
              <w:adjustRightInd w:val="0"/>
              <w:ind w:firstLine="312"/>
              <w:rPr>
                <w:rFonts w:ascii="Times New Roman" w:hAnsi="Times New Roman" w:cs="Times New Roman"/>
                <w:sz w:val="24"/>
                <w:szCs w:val="24"/>
              </w:rPr>
            </w:pPr>
            <w:r w:rsidRPr="00190F40">
              <w:rPr>
                <w:rFonts w:ascii="Times New Roman" w:hAnsi="Times New Roman" w:cs="Times New Roman"/>
                <w:sz w:val="24"/>
                <w:szCs w:val="24"/>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312128" w:rsidRPr="00190F40" w:rsidTr="00DE6295">
        <w:tc>
          <w:tcPr>
            <w:tcW w:w="846" w:type="dxa"/>
          </w:tcPr>
          <w:p w:rsidR="00312128" w:rsidRPr="00190F40" w:rsidRDefault="00312128" w:rsidP="00DE6295">
            <w:pPr>
              <w:autoSpaceDE w:val="0"/>
              <w:autoSpaceDN w:val="0"/>
              <w:adjustRightInd w:val="0"/>
              <w:rPr>
                <w:rFonts w:ascii="Times New Roman" w:hAnsi="Times New Roman" w:cs="Times New Roman"/>
                <w:sz w:val="24"/>
                <w:szCs w:val="24"/>
              </w:rPr>
            </w:pPr>
            <w:r w:rsidRPr="00190F40">
              <w:rPr>
                <w:rFonts w:ascii="Times New Roman" w:hAnsi="Times New Roman" w:cs="Times New Roman"/>
                <w:sz w:val="24"/>
                <w:szCs w:val="24"/>
              </w:rPr>
              <w:t>3</w:t>
            </w:r>
          </w:p>
        </w:tc>
        <w:tc>
          <w:tcPr>
            <w:tcW w:w="2126" w:type="dxa"/>
          </w:tcPr>
          <w:p w:rsidR="00312128" w:rsidRPr="00190F40" w:rsidRDefault="00312128" w:rsidP="00DE6295">
            <w:pPr>
              <w:autoSpaceDE w:val="0"/>
              <w:autoSpaceDN w:val="0"/>
              <w:adjustRightInd w:val="0"/>
              <w:rPr>
                <w:rFonts w:ascii="Times New Roman" w:hAnsi="Times New Roman" w:cs="Times New Roman"/>
                <w:sz w:val="24"/>
                <w:szCs w:val="24"/>
              </w:rPr>
            </w:pPr>
            <w:r w:rsidRPr="00190F40">
              <w:rPr>
                <w:rFonts w:ascii="Times New Roman" w:hAnsi="Times New Roman" w:cs="Times New Roman"/>
                <w:sz w:val="24"/>
                <w:szCs w:val="24"/>
              </w:rPr>
              <w:t xml:space="preserve">Низкий риск </w:t>
            </w:r>
          </w:p>
        </w:tc>
        <w:tc>
          <w:tcPr>
            <w:tcW w:w="6662" w:type="dxa"/>
          </w:tcPr>
          <w:p w:rsidR="00312128" w:rsidRPr="00190F40" w:rsidRDefault="00312128" w:rsidP="00DE6295">
            <w:pPr>
              <w:autoSpaceDE w:val="0"/>
              <w:autoSpaceDN w:val="0"/>
              <w:adjustRightInd w:val="0"/>
              <w:ind w:firstLine="171"/>
              <w:rPr>
                <w:rFonts w:ascii="Times New Roman" w:hAnsi="Times New Roman" w:cs="Times New Roman"/>
                <w:sz w:val="24"/>
                <w:szCs w:val="24"/>
              </w:rPr>
            </w:pPr>
            <w:r w:rsidRPr="00190F40">
              <w:rPr>
                <w:rFonts w:ascii="Times New Roman" w:hAnsi="Times New Roman" w:cs="Times New Roman"/>
                <w:sz w:val="24"/>
                <w:szCs w:val="24"/>
              </w:rPr>
              <w:t>Все иные объекты контроля, не отнесенные к категориям среднего или умеренного риска.</w:t>
            </w:r>
          </w:p>
        </w:tc>
      </w:tr>
    </w:tbl>
    <w:p w:rsidR="00312128" w:rsidRPr="00190F40" w:rsidRDefault="00312128" w:rsidP="00312128">
      <w:pPr>
        <w:spacing w:after="270"/>
        <w:rPr>
          <w:rFonts w:ascii="Times New Roman" w:hAnsi="Times New Roman" w:cs="Times New Roman"/>
          <w:color w:val="000000"/>
        </w:rPr>
      </w:pPr>
    </w:p>
    <w:p w:rsidR="00312128" w:rsidRPr="00190F40" w:rsidRDefault="00312128" w:rsidP="00312128">
      <w:pPr>
        <w:spacing w:after="270"/>
        <w:rPr>
          <w:rFonts w:ascii="Times New Roman" w:hAnsi="Times New Roman" w:cs="Times New Roman"/>
          <w:color w:val="000000"/>
          <w:sz w:val="28"/>
          <w:szCs w:val="28"/>
        </w:rPr>
      </w:pPr>
    </w:p>
    <w:p w:rsidR="00312128" w:rsidRPr="00190F40" w:rsidRDefault="00312128" w:rsidP="00312128">
      <w:pPr>
        <w:spacing w:after="270"/>
        <w:rPr>
          <w:rFonts w:ascii="Times New Roman" w:hAnsi="Times New Roman" w:cs="Times New Roman"/>
          <w:color w:val="000000"/>
          <w:sz w:val="28"/>
          <w:szCs w:val="28"/>
        </w:rPr>
      </w:pPr>
    </w:p>
    <w:p w:rsidR="00312128" w:rsidRPr="00190F40" w:rsidRDefault="00312128" w:rsidP="00312128">
      <w:pPr>
        <w:spacing w:after="270"/>
        <w:rPr>
          <w:rFonts w:ascii="Times New Roman" w:hAnsi="Times New Roman" w:cs="Times New Roman"/>
          <w:color w:val="000000"/>
          <w:sz w:val="28"/>
          <w:szCs w:val="28"/>
        </w:rPr>
      </w:pPr>
    </w:p>
    <w:p w:rsidR="00312128" w:rsidRPr="00190F40" w:rsidRDefault="00312128" w:rsidP="00312128">
      <w:pPr>
        <w:spacing w:after="270"/>
        <w:rPr>
          <w:rFonts w:ascii="Times New Roman" w:hAnsi="Times New Roman" w:cs="Times New Roman"/>
          <w:color w:val="000000"/>
          <w:sz w:val="28"/>
          <w:szCs w:val="28"/>
        </w:rPr>
      </w:pPr>
    </w:p>
    <w:p w:rsidR="00312128" w:rsidRPr="00190F40" w:rsidRDefault="00312128" w:rsidP="00312128">
      <w:pPr>
        <w:spacing w:after="270"/>
        <w:rPr>
          <w:rFonts w:ascii="Times New Roman" w:hAnsi="Times New Roman" w:cs="Times New Roman"/>
          <w:color w:val="000000"/>
          <w:sz w:val="28"/>
          <w:szCs w:val="28"/>
        </w:rPr>
      </w:pPr>
    </w:p>
    <w:p w:rsidR="00312128" w:rsidRPr="00190F40" w:rsidRDefault="00312128" w:rsidP="00312128">
      <w:pPr>
        <w:spacing w:after="270"/>
        <w:rPr>
          <w:rFonts w:ascii="Times New Roman" w:hAnsi="Times New Roman" w:cs="Times New Roman"/>
          <w:color w:val="000000"/>
          <w:sz w:val="28"/>
          <w:szCs w:val="28"/>
        </w:rPr>
      </w:pPr>
    </w:p>
    <w:p w:rsidR="00312128" w:rsidRDefault="00312128" w:rsidP="00312128">
      <w:pPr>
        <w:spacing w:after="270"/>
        <w:rPr>
          <w:rFonts w:ascii="Times New Roman" w:hAnsi="Times New Roman" w:cs="Times New Roman"/>
          <w:color w:val="000000"/>
          <w:sz w:val="28"/>
          <w:szCs w:val="28"/>
        </w:rPr>
      </w:pPr>
    </w:p>
    <w:p w:rsidR="00312128" w:rsidRDefault="00312128" w:rsidP="00312128">
      <w:pPr>
        <w:spacing w:after="270"/>
        <w:rPr>
          <w:rFonts w:ascii="Times New Roman" w:hAnsi="Times New Roman" w:cs="Times New Roman"/>
          <w:color w:val="000000"/>
          <w:sz w:val="28"/>
          <w:szCs w:val="28"/>
        </w:rPr>
      </w:pPr>
    </w:p>
    <w:p w:rsidR="00312128" w:rsidRPr="00190F40" w:rsidRDefault="00312128" w:rsidP="00312128">
      <w:pPr>
        <w:spacing w:after="270"/>
        <w:rPr>
          <w:rFonts w:ascii="Times New Roman" w:hAnsi="Times New Roman" w:cs="Times New Roman"/>
          <w:color w:val="000000"/>
          <w:sz w:val="28"/>
          <w:szCs w:val="28"/>
        </w:rPr>
      </w:pPr>
    </w:p>
    <w:p w:rsidR="00312128" w:rsidRPr="00190F40" w:rsidRDefault="00312128" w:rsidP="00312128">
      <w:pPr>
        <w:pStyle w:val="a3"/>
        <w:jc w:val="right"/>
        <w:rPr>
          <w:rFonts w:ascii="Times New Roman" w:hAnsi="Times New Roman"/>
          <w:sz w:val="20"/>
          <w:szCs w:val="20"/>
        </w:rPr>
      </w:pPr>
      <w:r w:rsidRPr="00190F40">
        <w:rPr>
          <w:rFonts w:ascii="Times New Roman" w:hAnsi="Times New Roman"/>
          <w:sz w:val="20"/>
          <w:szCs w:val="20"/>
        </w:rPr>
        <w:t>Приложение № 2</w:t>
      </w:r>
    </w:p>
    <w:p w:rsidR="00312128" w:rsidRPr="00190F40" w:rsidRDefault="00312128" w:rsidP="00312128">
      <w:pPr>
        <w:pStyle w:val="a3"/>
        <w:jc w:val="right"/>
        <w:rPr>
          <w:rFonts w:ascii="Times New Roman" w:hAnsi="Times New Roman"/>
          <w:sz w:val="28"/>
          <w:szCs w:val="28"/>
        </w:rPr>
      </w:pPr>
      <w:r w:rsidRPr="00190F40">
        <w:rPr>
          <w:rFonts w:ascii="Times New Roman" w:hAnsi="Times New Roman"/>
          <w:sz w:val="20"/>
          <w:szCs w:val="20"/>
        </w:rPr>
        <w:t>к Положению</w:t>
      </w:r>
    </w:p>
    <w:p w:rsidR="00312128" w:rsidRPr="00190F40" w:rsidRDefault="00312128" w:rsidP="00312128">
      <w:pPr>
        <w:pStyle w:val="a3"/>
        <w:rPr>
          <w:rFonts w:ascii="Times New Roman" w:hAnsi="Times New Roman"/>
          <w:sz w:val="28"/>
          <w:szCs w:val="28"/>
        </w:rPr>
      </w:pPr>
      <w:r w:rsidRPr="00190F40">
        <w:rPr>
          <w:rFonts w:ascii="Times New Roman" w:hAnsi="Times New Roman"/>
          <w:sz w:val="28"/>
          <w:szCs w:val="28"/>
        </w:rPr>
        <w:t> </w:t>
      </w:r>
    </w:p>
    <w:p w:rsidR="00312128" w:rsidRPr="00190F40" w:rsidRDefault="00312128" w:rsidP="00312128">
      <w:pPr>
        <w:pStyle w:val="a3"/>
        <w:jc w:val="center"/>
        <w:rPr>
          <w:rFonts w:ascii="Times New Roman" w:hAnsi="Times New Roman"/>
          <w:b/>
        </w:rPr>
      </w:pPr>
      <w:r w:rsidRPr="00190F40">
        <w:rPr>
          <w:rFonts w:ascii="Times New Roman" w:hAnsi="Times New Roman"/>
          <w:b/>
          <w:bCs/>
          <w:bdr w:val="none" w:sz="0" w:space="0" w:color="auto" w:frame="1"/>
        </w:rPr>
        <w:t xml:space="preserve">Индикаторы риска нарушения обязательных требований при осуществлении  муниципального контроля в сфере благоустройства на территории </w:t>
      </w:r>
      <w:proofErr w:type="spellStart"/>
      <w:r w:rsidRPr="00190F40">
        <w:rPr>
          <w:rFonts w:ascii="Times New Roman" w:hAnsi="Times New Roman"/>
          <w:b/>
          <w:bCs/>
          <w:bdr w:val="none" w:sz="0" w:space="0" w:color="auto" w:frame="1"/>
        </w:rPr>
        <w:t>Россошинского</w:t>
      </w:r>
      <w:proofErr w:type="spellEnd"/>
      <w:r w:rsidRPr="00190F40">
        <w:rPr>
          <w:rFonts w:ascii="Times New Roman" w:hAnsi="Times New Roman"/>
          <w:b/>
          <w:bCs/>
          <w:bdr w:val="none" w:sz="0" w:space="0" w:color="auto" w:frame="1"/>
        </w:rPr>
        <w:t xml:space="preserve"> сельского поселения Алтайского района Алтайского края</w:t>
      </w:r>
    </w:p>
    <w:p w:rsidR="00312128" w:rsidRPr="00190F40" w:rsidRDefault="00312128" w:rsidP="00312128">
      <w:pPr>
        <w:pStyle w:val="a3"/>
        <w:rPr>
          <w:rFonts w:ascii="Times New Roman" w:hAnsi="Times New Roman"/>
        </w:rPr>
      </w:pPr>
      <w:r w:rsidRPr="00190F40">
        <w:rPr>
          <w:rFonts w:ascii="Times New Roman" w:hAnsi="Times New Roman"/>
        </w:rPr>
        <w:t> </w:t>
      </w:r>
    </w:p>
    <w:p w:rsidR="00312128" w:rsidRPr="00190F40" w:rsidRDefault="00312128" w:rsidP="00312128">
      <w:pPr>
        <w:pStyle w:val="a3"/>
        <w:ind w:firstLine="708"/>
        <w:jc w:val="both"/>
        <w:rPr>
          <w:rFonts w:ascii="Times New Roman" w:hAnsi="Times New Roman"/>
        </w:rPr>
      </w:pPr>
      <w:r w:rsidRPr="00190F40">
        <w:rPr>
          <w:rFonts w:ascii="Times New Roman" w:hAnsi="Times New Roman"/>
        </w:rPr>
        <w:t xml:space="preserve">Индикаторами риска нарушения обязательных требований при осуществлении муниципального контроля в сфере благоустройства на территории </w:t>
      </w:r>
      <w:proofErr w:type="spellStart"/>
      <w:r w:rsidRPr="00190F40">
        <w:rPr>
          <w:rFonts w:ascii="Times New Roman" w:hAnsi="Times New Roman"/>
        </w:rPr>
        <w:t>Россошин</w:t>
      </w:r>
      <w:r w:rsidRPr="00190F40">
        <w:rPr>
          <w:rFonts w:ascii="Times New Roman" w:hAnsi="Times New Roman"/>
          <w:bCs/>
          <w:bdr w:val="none" w:sz="0" w:space="0" w:color="auto" w:frame="1"/>
        </w:rPr>
        <w:t>ского</w:t>
      </w:r>
      <w:proofErr w:type="spellEnd"/>
      <w:r w:rsidRPr="00190F40">
        <w:rPr>
          <w:rFonts w:ascii="Times New Roman" w:hAnsi="Times New Roman"/>
          <w:bCs/>
          <w:bdr w:val="none" w:sz="0" w:space="0" w:color="auto" w:frame="1"/>
        </w:rPr>
        <w:t xml:space="preserve"> сельского поселения Алтайского района Алтайского края</w:t>
      </w:r>
      <w:r w:rsidRPr="00190F40">
        <w:rPr>
          <w:rFonts w:ascii="Times New Roman" w:hAnsi="Times New Roman"/>
        </w:rPr>
        <w:t xml:space="preserve"> области являются</w:t>
      </w:r>
      <w:r w:rsidRPr="00190F40">
        <w:rPr>
          <w:rFonts w:ascii="Times New Roman" w:hAnsi="Times New Roman"/>
          <w:b/>
          <w:bCs/>
          <w:bdr w:val="none" w:sz="0" w:space="0" w:color="auto" w:frame="1"/>
        </w:rPr>
        <w:t>:</w:t>
      </w:r>
    </w:p>
    <w:p w:rsidR="00312128" w:rsidRPr="00190F40" w:rsidRDefault="00312128" w:rsidP="00312128">
      <w:pPr>
        <w:pStyle w:val="a3"/>
        <w:ind w:firstLine="708"/>
        <w:jc w:val="both"/>
        <w:rPr>
          <w:rFonts w:ascii="Times New Roman" w:hAnsi="Times New Roman"/>
        </w:rPr>
      </w:pPr>
    </w:p>
    <w:p w:rsidR="00312128" w:rsidRPr="00190F40" w:rsidRDefault="00312128" w:rsidP="00312128">
      <w:pPr>
        <w:pStyle w:val="a3"/>
        <w:ind w:firstLine="708"/>
        <w:jc w:val="both"/>
        <w:rPr>
          <w:rFonts w:ascii="Times New Roman" w:hAnsi="Times New Roman"/>
        </w:rPr>
      </w:pPr>
      <w:r w:rsidRPr="00190F40">
        <w:rPr>
          <w:rFonts w:ascii="Times New Roman" w:hAnsi="Times New Roman"/>
        </w:rPr>
        <w:t>1.Выявление признаков нарушения правил благоустройства.</w:t>
      </w:r>
    </w:p>
    <w:p w:rsidR="00312128" w:rsidRPr="00190F40" w:rsidRDefault="00312128" w:rsidP="00312128">
      <w:pPr>
        <w:pStyle w:val="a3"/>
        <w:ind w:firstLine="708"/>
        <w:jc w:val="both"/>
        <w:rPr>
          <w:rFonts w:ascii="Times New Roman" w:hAnsi="Times New Roman"/>
        </w:rPr>
      </w:pPr>
      <w:r w:rsidRPr="00190F40">
        <w:rPr>
          <w:rFonts w:ascii="Times New Roman" w:hAnsi="Times New Roman"/>
        </w:rPr>
        <w:t>2.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требований законодательства в сфере благоустройства.</w:t>
      </w:r>
    </w:p>
    <w:p w:rsidR="00025532" w:rsidRDefault="00025532"/>
    <w:sectPr w:rsidR="00025532" w:rsidSect="000255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12128"/>
    <w:rsid w:val="00025532"/>
    <w:rsid w:val="001D0CDB"/>
    <w:rsid w:val="00312128"/>
    <w:rsid w:val="008F77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1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12128"/>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312128"/>
    <w:rPr>
      <w:rFonts w:ascii="Calibri" w:eastAsia="Calibri" w:hAnsi="Calibri" w:cs="Times New Roman"/>
    </w:rPr>
  </w:style>
  <w:style w:type="paragraph" w:customStyle="1" w:styleId="ConsPlusNormal">
    <w:name w:val="ConsPlusNormal"/>
    <w:link w:val="ConsPlusNormal0"/>
    <w:rsid w:val="00312128"/>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312128"/>
    <w:rPr>
      <w:rFonts w:ascii="Calibri" w:eastAsiaTheme="minorEastAsia" w:hAnsi="Calibri" w:cs="Calibri"/>
      <w:lang w:eastAsia="ru-RU"/>
    </w:rPr>
  </w:style>
  <w:style w:type="character" w:styleId="a5">
    <w:name w:val="Strong"/>
    <w:qFormat/>
    <w:rsid w:val="00312128"/>
    <w:rPr>
      <w:rFonts w:cs="Times New Roman"/>
      <w:b/>
      <w:bCs/>
    </w:rPr>
  </w:style>
  <w:style w:type="table" w:styleId="a6">
    <w:name w:val="Table Grid"/>
    <w:basedOn w:val="a1"/>
    <w:uiPriority w:val="59"/>
    <w:rsid w:val="00312128"/>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Содержимое таблицы"/>
    <w:basedOn w:val="a"/>
    <w:rsid w:val="00312128"/>
    <w:pPr>
      <w:suppressLineNumbers/>
      <w:suppressAutoHyphens/>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5415215" TargetMode="External"/><Relationship Id="rId13" Type="http://schemas.openxmlformats.org/officeDocument/2006/relationships/hyperlink" Target="https://docs.cntd.ru/document/565415215" TargetMode="External"/><Relationship Id="rId18" Type="http://schemas.openxmlformats.org/officeDocument/2006/relationships/hyperlink" Target="https://docs.cntd.ru/document/565415215" TargetMode="External"/><Relationship Id="rId3" Type="http://schemas.openxmlformats.org/officeDocument/2006/relationships/webSettings" Target="webSettings.xml"/><Relationship Id="rId7" Type="http://schemas.openxmlformats.org/officeDocument/2006/relationships/hyperlink" Target="https://docs.cntd.ru/document/902135756" TargetMode="External"/><Relationship Id="rId12" Type="http://schemas.openxmlformats.org/officeDocument/2006/relationships/hyperlink" Target="https://docs.cntd.ru/document/565415215" TargetMode="External"/><Relationship Id="rId17" Type="http://schemas.openxmlformats.org/officeDocument/2006/relationships/hyperlink" Target="https://docs.cntd.ru/document/565415215" TargetMode="External"/><Relationship Id="rId2" Type="http://schemas.openxmlformats.org/officeDocument/2006/relationships/settings" Target="settings.xml"/><Relationship Id="rId16" Type="http://schemas.openxmlformats.org/officeDocument/2006/relationships/hyperlink" Target="https://docs.cntd.ru/document/565415215"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95001&amp;dst=100422" TargetMode="External"/><Relationship Id="rId11" Type="http://schemas.openxmlformats.org/officeDocument/2006/relationships/hyperlink" Target="https://docs.cntd.ru/document/565415215" TargetMode="External"/><Relationship Id="rId5" Type="http://schemas.openxmlformats.org/officeDocument/2006/relationships/hyperlink" Target="https://login.consultant.ru/link/?req=doc&amp;base=RLAW404&amp;n=98796&amp;dst=100198" TargetMode="External"/><Relationship Id="rId15" Type="http://schemas.openxmlformats.org/officeDocument/2006/relationships/hyperlink" Target="https://docs.cntd.ru/document/565415215" TargetMode="External"/><Relationship Id="rId10" Type="http://schemas.openxmlformats.org/officeDocument/2006/relationships/hyperlink" Target="https://docs.cntd.ru/document/565415215" TargetMode="External"/><Relationship Id="rId19" Type="http://schemas.openxmlformats.org/officeDocument/2006/relationships/fontTable" Target="fontTable.xml"/><Relationship Id="rId4" Type="http://schemas.openxmlformats.org/officeDocument/2006/relationships/hyperlink" Target="https://login.consultant.ru/link/?req=doc&amp;base=RLAW404&amp;n=98796&amp;dst=100044" TargetMode="External"/><Relationship Id="rId9" Type="http://schemas.openxmlformats.org/officeDocument/2006/relationships/hyperlink" Target="https://docs.cntd.ru/document/565415215" TargetMode="External"/><Relationship Id="rId14" Type="http://schemas.openxmlformats.org/officeDocument/2006/relationships/hyperlink" Target="https://docs.cntd.ru/document/5654152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3563</Words>
  <Characters>20315</Characters>
  <Application>Microsoft Office Word</Application>
  <DocSecurity>0</DocSecurity>
  <Lines>169</Lines>
  <Paragraphs>47</Paragraphs>
  <ScaleCrop>false</ScaleCrop>
  <Company/>
  <LinksUpToDate>false</LinksUpToDate>
  <CharactersWithSpaces>23831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dc:creator>
  <cp:keywords/>
  <dc:description/>
  <cp:lastModifiedBy>Заместитель</cp:lastModifiedBy>
  <cp:revision>4</cp:revision>
  <dcterms:created xsi:type="dcterms:W3CDTF">2025-04-01T03:30:00Z</dcterms:created>
  <dcterms:modified xsi:type="dcterms:W3CDTF">2025-04-01T05:54:00Z</dcterms:modified>
</cp:coreProperties>
</file>